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65D956" w14:textId="7062CCB7" w:rsidR="00541A65" w:rsidRPr="0059359B" w:rsidRDefault="00541A65" w:rsidP="00541A65">
      <w:pPr>
        <w:pStyle w:val="Header"/>
        <w:tabs>
          <w:tab w:val="right" w:pos="9639"/>
        </w:tabs>
        <w:rPr>
          <w:bCs/>
          <w:i/>
          <w:noProof w:val="0"/>
          <w:sz w:val="24"/>
          <w:szCs w:val="24"/>
        </w:rPr>
      </w:pPr>
      <w:r w:rsidRPr="0059359B">
        <w:rPr>
          <w:bCs/>
          <w:noProof w:val="0"/>
          <w:sz w:val="24"/>
          <w:szCs w:val="24"/>
        </w:rPr>
        <w:t>3GPP TSG-RAN WG2 Meeting #1</w:t>
      </w:r>
      <w:r w:rsidR="000E23DB" w:rsidRPr="0059359B">
        <w:rPr>
          <w:bCs/>
          <w:noProof w:val="0"/>
          <w:sz w:val="24"/>
          <w:szCs w:val="24"/>
        </w:rPr>
        <w:t>3</w:t>
      </w:r>
      <w:r w:rsidR="00D21B95">
        <w:rPr>
          <w:bCs/>
          <w:noProof w:val="0"/>
          <w:sz w:val="24"/>
          <w:szCs w:val="24"/>
        </w:rPr>
        <w:t>2</w:t>
      </w:r>
      <w:r w:rsidRPr="0059359B">
        <w:rPr>
          <w:bCs/>
          <w:noProof w:val="0"/>
          <w:sz w:val="24"/>
          <w:szCs w:val="24"/>
        </w:rPr>
        <w:tab/>
        <w:t>R2-2</w:t>
      </w:r>
      <w:r w:rsidR="00B601BD">
        <w:rPr>
          <w:bCs/>
          <w:noProof w:val="0"/>
          <w:sz w:val="24"/>
          <w:szCs w:val="24"/>
        </w:rPr>
        <w:t>5</w:t>
      </w:r>
      <w:r w:rsidRPr="0059359B">
        <w:rPr>
          <w:bCs/>
          <w:noProof w:val="0"/>
          <w:sz w:val="24"/>
          <w:szCs w:val="24"/>
        </w:rPr>
        <w:t>0</w:t>
      </w:r>
      <w:r w:rsidR="00A00E36">
        <w:rPr>
          <w:bCs/>
          <w:noProof w:val="0"/>
          <w:sz w:val="24"/>
          <w:szCs w:val="24"/>
        </w:rPr>
        <w:t>8243</w:t>
      </w:r>
    </w:p>
    <w:p w14:paraId="3723E1D3" w14:textId="0C56A9D3" w:rsidR="005432D9" w:rsidRPr="0059359B" w:rsidRDefault="003A4277" w:rsidP="00541A65">
      <w:pPr>
        <w:pStyle w:val="Header"/>
        <w:tabs>
          <w:tab w:val="right" w:pos="9641"/>
        </w:tabs>
        <w:rPr>
          <w:bCs/>
          <w:sz w:val="24"/>
          <w:szCs w:val="24"/>
          <w:lang w:eastAsia="zh-CN"/>
        </w:rPr>
      </w:pPr>
      <w:r w:rsidRPr="003A4277">
        <w:rPr>
          <w:sz w:val="24"/>
        </w:rPr>
        <w:t>Dallas, USA, 17 – 21 November 2025</w:t>
      </w:r>
      <w:r w:rsidR="00163A64" w:rsidRPr="0059359B">
        <w:rPr>
          <w:sz w:val="24"/>
        </w:rPr>
        <w:tab/>
      </w:r>
      <w:r w:rsidR="00541A65" w:rsidRPr="0059359B">
        <w:rPr>
          <w:sz w:val="24"/>
        </w:rPr>
        <w:tab/>
      </w:r>
    </w:p>
    <w:p w14:paraId="403CB9C0" w14:textId="77777777" w:rsidR="00A209D6" w:rsidRPr="0059359B" w:rsidRDefault="00A209D6" w:rsidP="00A209D6">
      <w:pPr>
        <w:pStyle w:val="Header"/>
        <w:rPr>
          <w:bCs/>
          <w:noProof w:val="0"/>
          <w:sz w:val="24"/>
        </w:rPr>
      </w:pPr>
    </w:p>
    <w:p w14:paraId="0D04DE0E" w14:textId="2370B28C" w:rsidR="008B549E" w:rsidRPr="0059359B" w:rsidRDefault="008B549E" w:rsidP="008B549E">
      <w:pPr>
        <w:pStyle w:val="CRCoverPage"/>
        <w:tabs>
          <w:tab w:val="left" w:pos="1985"/>
        </w:tabs>
        <w:rPr>
          <w:rFonts w:cs="Arial"/>
          <w:b/>
          <w:sz w:val="24"/>
          <w:szCs w:val="24"/>
          <w:lang w:eastAsia="ja-JP"/>
        </w:rPr>
      </w:pPr>
      <w:r w:rsidRPr="6EA862D5">
        <w:rPr>
          <w:rFonts w:cs="Arial"/>
          <w:b/>
          <w:sz w:val="24"/>
          <w:szCs w:val="24"/>
        </w:rPr>
        <w:t>Agenda item:</w:t>
      </w:r>
      <w:r>
        <w:tab/>
      </w:r>
      <w:r w:rsidR="00D21B95" w:rsidRPr="00D21B95">
        <w:rPr>
          <w:rFonts w:cs="Arial"/>
          <w:b/>
          <w:sz w:val="24"/>
          <w:szCs w:val="24"/>
        </w:rPr>
        <w:t>10.3.3.2</w:t>
      </w:r>
    </w:p>
    <w:p w14:paraId="0EC781B3" w14:textId="4CC653EB" w:rsidR="008B549E" w:rsidRPr="0059359B" w:rsidRDefault="008B549E" w:rsidP="008B549E">
      <w:pPr>
        <w:tabs>
          <w:tab w:val="left" w:pos="1985"/>
        </w:tabs>
        <w:ind w:left="1985" w:hanging="1985"/>
        <w:rPr>
          <w:rFonts w:ascii="Arial" w:hAnsi="Arial" w:cs="Arial"/>
          <w:b/>
          <w:sz w:val="24"/>
          <w:szCs w:val="24"/>
          <w:lang w:eastAsia="zh-CN"/>
        </w:rPr>
      </w:pPr>
      <w:r w:rsidRPr="6EA862D5">
        <w:rPr>
          <w:rFonts w:ascii="Arial" w:hAnsi="Arial" w:cs="Arial"/>
          <w:b/>
          <w:sz w:val="24"/>
          <w:szCs w:val="24"/>
        </w:rPr>
        <w:t>Source:</w:t>
      </w:r>
      <w:r>
        <w:tab/>
      </w:r>
      <w:r w:rsidRPr="6EA862D5">
        <w:rPr>
          <w:rFonts w:ascii="Arial" w:hAnsi="Arial" w:cs="Arial"/>
          <w:b/>
          <w:sz w:val="24"/>
          <w:szCs w:val="24"/>
        </w:rPr>
        <w:t>Nokia</w:t>
      </w:r>
      <w:r w:rsidR="007713E8">
        <w:rPr>
          <w:rFonts w:ascii="Arial" w:hAnsi="Arial" w:cs="Arial" w:hint="eastAsia"/>
          <w:b/>
          <w:sz w:val="24"/>
          <w:szCs w:val="24"/>
          <w:lang w:eastAsia="zh-CN"/>
        </w:rPr>
        <w:t>, Nokia Shanghai Bell</w:t>
      </w:r>
    </w:p>
    <w:p w14:paraId="16C775DD" w14:textId="357E7CD3" w:rsidR="008B549E" w:rsidRPr="0059359B" w:rsidRDefault="008B549E" w:rsidP="008B549E">
      <w:pPr>
        <w:ind w:left="1985" w:hanging="1985"/>
        <w:rPr>
          <w:rFonts w:ascii="Arial" w:hAnsi="Arial" w:cs="Arial"/>
          <w:b/>
          <w:sz w:val="24"/>
          <w:szCs w:val="24"/>
        </w:rPr>
      </w:pPr>
      <w:r w:rsidRPr="6EA862D5">
        <w:rPr>
          <w:rFonts w:ascii="Arial" w:hAnsi="Arial" w:cs="Arial"/>
          <w:b/>
          <w:sz w:val="24"/>
          <w:szCs w:val="24"/>
        </w:rPr>
        <w:t>Title:</w:t>
      </w:r>
      <w:r>
        <w:tab/>
      </w:r>
      <w:r w:rsidR="001727E7">
        <w:rPr>
          <w:rFonts w:ascii="Arial" w:hAnsi="Arial" w:cs="Arial"/>
          <w:b/>
          <w:sz w:val="24"/>
          <w:szCs w:val="24"/>
        </w:rPr>
        <w:t xml:space="preserve">6GR </w:t>
      </w:r>
      <w:r w:rsidR="006C2006" w:rsidRPr="006C2006">
        <w:rPr>
          <w:rFonts w:ascii="Arial" w:hAnsi="Arial" w:cs="Arial"/>
          <w:b/>
          <w:sz w:val="24"/>
          <w:szCs w:val="24"/>
        </w:rPr>
        <w:t>Network and UE Energy Efficiency</w:t>
      </w:r>
    </w:p>
    <w:p w14:paraId="7D015DD9" w14:textId="7231A3BF" w:rsidR="008B549E" w:rsidRPr="0059359B" w:rsidRDefault="008B549E" w:rsidP="008B549E">
      <w:pPr>
        <w:ind w:left="1985" w:hanging="1985"/>
        <w:rPr>
          <w:rFonts w:ascii="Arial" w:hAnsi="Arial" w:cs="Arial"/>
          <w:b/>
          <w:sz w:val="24"/>
          <w:szCs w:val="24"/>
        </w:rPr>
      </w:pPr>
      <w:r w:rsidRPr="6EA862D5">
        <w:rPr>
          <w:rFonts w:ascii="Arial" w:hAnsi="Arial" w:cs="Arial"/>
          <w:b/>
          <w:sz w:val="24"/>
          <w:szCs w:val="24"/>
        </w:rPr>
        <w:t>WID/SID:</w:t>
      </w:r>
      <w:r>
        <w:tab/>
      </w:r>
      <w:r w:rsidR="000E23DB" w:rsidRPr="6EA862D5">
        <w:rPr>
          <w:rFonts w:ascii="Arial" w:hAnsi="Arial" w:cs="Arial"/>
          <w:b/>
          <w:sz w:val="24"/>
          <w:szCs w:val="24"/>
        </w:rPr>
        <w:t>6G_SI</w:t>
      </w:r>
      <w:r w:rsidRPr="6EA862D5">
        <w:rPr>
          <w:rFonts w:ascii="Arial" w:hAnsi="Arial" w:cs="Arial"/>
          <w:b/>
          <w:sz w:val="24"/>
          <w:szCs w:val="24"/>
        </w:rPr>
        <w:t xml:space="preserve"> - Release </w:t>
      </w:r>
      <w:r w:rsidR="000E23DB" w:rsidRPr="6EA862D5">
        <w:rPr>
          <w:rFonts w:ascii="Arial" w:hAnsi="Arial" w:cs="Arial"/>
          <w:b/>
          <w:sz w:val="24"/>
          <w:szCs w:val="24"/>
        </w:rPr>
        <w:t>20</w:t>
      </w:r>
    </w:p>
    <w:p w14:paraId="387A415F" w14:textId="77777777" w:rsidR="008B549E" w:rsidRPr="0059359B" w:rsidRDefault="008B549E" w:rsidP="008B549E">
      <w:pPr>
        <w:tabs>
          <w:tab w:val="left" w:pos="1985"/>
        </w:tabs>
        <w:rPr>
          <w:rFonts w:ascii="Arial" w:hAnsi="Arial" w:cs="Arial"/>
          <w:b/>
          <w:sz w:val="24"/>
          <w:szCs w:val="24"/>
        </w:rPr>
      </w:pPr>
      <w:r w:rsidRPr="6EA862D5">
        <w:rPr>
          <w:rFonts w:ascii="Arial" w:hAnsi="Arial" w:cs="Arial"/>
          <w:b/>
          <w:sz w:val="24"/>
          <w:szCs w:val="24"/>
        </w:rPr>
        <w:t>Document for:</w:t>
      </w:r>
      <w:r>
        <w:tab/>
      </w:r>
      <w:r w:rsidRPr="6EA862D5">
        <w:rPr>
          <w:rFonts w:ascii="Arial" w:hAnsi="Arial" w:cs="Arial"/>
          <w:b/>
          <w:sz w:val="24"/>
          <w:szCs w:val="24"/>
        </w:rPr>
        <w:t>Discussion and Decision</w:t>
      </w:r>
    </w:p>
    <w:p w14:paraId="452AB6CC" w14:textId="77777777" w:rsidR="008B549E" w:rsidRPr="0059359B" w:rsidRDefault="008B549E" w:rsidP="008B549E">
      <w:pPr>
        <w:pStyle w:val="Heading1"/>
      </w:pPr>
      <w:r w:rsidRPr="0059359B">
        <w:t>1</w:t>
      </w:r>
      <w:r w:rsidRPr="0059359B">
        <w:tab/>
        <w:t>Introduction</w:t>
      </w:r>
    </w:p>
    <w:p w14:paraId="6EEEBBE0" w14:textId="19548829" w:rsidR="00720761" w:rsidRDefault="00201539" w:rsidP="008B549E">
      <w:r>
        <w:t>Joint n</w:t>
      </w:r>
      <w:r w:rsidR="007829A6">
        <w:t xml:space="preserve">etwork and UE energy savings are one of the key </w:t>
      </w:r>
      <w:r w:rsidR="00615E3F">
        <w:t xml:space="preserve">aspects </w:t>
      </w:r>
      <w:r w:rsidR="007829A6">
        <w:t xml:space="preserve">in the 6G design to </w:t>
      </w:r>
      <w:r w:rsidR="00574BB4">
        <w:t>allow energy cost efficient deployments as we</w:t>
      </w:r>
      <w:r>
        <w:t>ll keeping end user experience seamless</w:t>
      </w:r>
      <w:r w:rsidR="00A2530C">
        <w:t xml:space="preserve">. </w:t>
      </w:r>
      <w:r w:rsidR="009B3A5A">
        <w:t xml:space="preserve">The following was agreed in </w:t>
      </w:r>
      <w:r w:rsidR="00232502">
        <w:t>RAN2#</w:t>
      </w:r>
      <w:r w:rsidR="004B66B1">
        <w:t>131bis meeting:</w:t>
      </w:r>
    </w:p>
    <w:tbl>
      <w:tblPr>
        <w:tblStyle w:val="TableGrid"/>
        <w:tblW w:w="0" w:type="auto"/>
        <w:tblLook w:val="04A0" w:firstRow="1" w:lastRow="0" w:firstColumn="1" w:lastColumn="0" w:noHBand="0" w:noVBand="1"/>
      </w:tblPr>
      <w:tblGrid>
        <w:gridCol w:w="9631"/>
      </w:tblGrid>
      <w:tr w:rsidR="004B66B1" w14:paraId="1C23B16C" w14:textId="77777777" w:rsidTr="004B66B1">
        <w:tc>
          <w:tcPr>
            <w:tcW w:w="9631" w:type="dxa"/>
          </w:tcPr>
          <w:p w14:paraId="2D6F899A" w14:textId="77777777" w:rsidR="00DC1B12" w:rsidRPr="00DC1B12" w:rsidRDefault="00DC1B12" w:rsidP="00DC1B12">
            <w:pPr>
              <w:tabs>
                <w:tab w:val="left" w:pos="1622"/>
              </w:tabs>
              <w:spacing w:after="0"/>
              <w:ind w:left="1622" w:hanging="363"/>
              <w:rPr>
                <w:rFonts w:ascii="Arial" w:eastAsia="MS Mincho" w:hAnsi="Arial"/>
                <w:szCs w:val="24"/>
                <w:lang w:eastAsia="en-GB"/>
              </w:rPr>
            </w:pPr>
          </w:p>
          <w:p w14:paraId="2AFEAFA4" w14:textId="77777777" w:rsidR="00DC1B12" w:rsidRPr="00DC1B12" w:rsidRDefault="00DC1B12" w:rsidP="006A59C7">
            <w:pPr>
              <w:tabs>
                <w:tab w:val="num" w:pos="1619"/>
              </w:tabs>
              <w:spacing w:before="60" w:after="0"/>
              <w:rPr>
                <w:rFonts w:ascii="Arial" w:eastAsia="MS Mincho" w:hAnsi="Arial"/>
                <w:b/>
                <w:szCs w:val="24"/>
                <w:lang w:eastAsia="en-GB"/>
              </w:rPr>
            </w:pPr>
            <w:r w:rsidRPr="00DC1B12">
              <w:rPr>
                <w:rFonts w:ascii="Arial" w:eastAsia="MS Mincho" w:hAnsi="Arial"/>
                <w:b/>
                <w:szCs w:val="24"/>
                <w:lang w:eastAsia="en-GB"/>
              </w:rPr>
              <w:t xml:space="preserve">For next meeting companies are encouraged to identify what UE/NW power saving features can be considered and improved in 6G while avoiding specifying multiple features for the same purpose.   Focus on solutions that have RAN2 impacts. </w:t>
            </w:r>
          </w:p>
          <w:p w14:paraId="15DEB71E" w14:textId="20EB5B78" w:rsidR="004B66B1" w:rsidRDefault="004B66B1" w:rsidP="006A59C7">
            <w:pPr>
              <w:spacing w:before="40" w:after="0"/>
            </w:pPr>
          </w:p>
        </w:tc>
      </w:tr>
    </w:tbl>
    <w:p w14:paraId="6E2673B7" w14:textId="6509905E" w:rsidR="004B66B1" w:rsidRDefault="001D3116" w:rsidP="008B549E">
      <w:r>
        <w:t xml:space="preserve">In this paper we first discuss issues within 5G energy saving </w:t>
      </w:r>
      <w:r w:rsidR="00A349FC">
        <w:t xml:space="preserve">and providing overview of 5G energy saving features for both UE and NW sides. Then we will consider </w:t>
      </w:r>
      <w:r w:rsidR="00092975">
        <w:t xml:space="preserve">each feature </w:t>
      </w:r>
      <w:r w:rsidR="00C56B25">
        <w:t>family separately and their applicability to 6GR.</w:t>
      </w:r>
    </w:p>
    <w:p w14:paraId="3A6A4C24" w14:textId="7BE8F4B2" w:rsidR="006B5267" w:rsidRPr="0059359B" w:rsidRDefault="007A7E67" w:rsidP="006B5267">
      <w:pPr>
        <w:pStyle w:val="Heading1"/>
      </w:pPr>
      <w:bookmarkStart w:id="0" w:name="_Ref209440181"/>
      <w:r>
        <w:t>2</w:t>
      </w:r>
      <w:r w:rsidR="006B5267" w:rsidRPr="0059359B">
        <w:tab/>
      </w:r>
      <w:r w:rsidR="006B5267">
        <w:t xml:space="preserve">Energy efficiency in 6G </w:t>
      </w:r>
      <w:bookmarkEnd w:id="0"/>
    </w:p>
    <w:p w14:paraId="1AF7CA49" w14:textId="5D1030FD" w:rsidR="006B5267" w:rsidRPr="00864D8A" w:rsidRDefault="007A7E67" w:rsidP="006B5267">
      <w:pPr>
        <w:pStyle w:val="Heading2"/>
      </w:pPr>
      <w:r>
        <w:t>2</w:t>
      </w:r>
      <w:r w:rsidR="006B5267" w:rsidRPr="00864D8A">
        <w:t>.1</w:t>
      </w:r>
      <w:r w:rsidR="006B5267" w:rsidRPr="00864D8A">
        <w:tab/>
      </w:r>
      <w:r w:rsidR="00CB643E">
        <w:t xml:space="preserve">Energy </w:t>
      </w:r>
      <w:r w:rsidR="006B5267">
        <w:t>saving issues in 5G</w:t>
      </w:r>
    </w:p>
    <w:p w14:paraId="2F1817C1" w14:textId="2B5DA300" w:rsidR="006B5267" w:rsidRPr="00075276" w:rsidRDefault="006B5267" w:rsidP="006B5267">
      <w:r w:rsidRPr="00075276">
        <w:t xml:space="preserve">4G LTE focused on enhanced </w:t>
      </w:r>
      <w:proofErr w:type="spellStart"/>
      <w:r w:rsidRPr="00075276">
        <w:t>eMBB</w:t>
      </w:r>
      <w:proofErr w:type="spellEnd"/>
      <w:r w:rsidRPr="00075276">
        <w:t xml:space="preserve"> capacity and coverage, while maintaining a </w:t>
      </w:r>
      <w:r w:rsidR="00537140" w:rsidRPr="00075276">
        <w:t>favourable</w:t>
      </w:r>
      <w:r w:rsidRPr="00075276">
        <w:t xml:space="preserve"> </w:t>
      </w:r>
      <w:r w:rsidR="00615E3F">
        <w:t xml:space="preserve">and </w:t>
      </w:r>
      <w:r w:rsidRPr="00075276">
        <w:t>reasonable trade-off with UE complexity. Network Energy Saving (NES) was not a primary design criterion. The LTE design includes always-on signals and channels, where Cell Specific Reference Signals (CRS) are transmitted in every DL subframe and enable UE cell search, initial acquisition, and downlink channel estimation, and measurements, and the Primary and Secondary Synchronization Signals (PSS/SSS) are transmitted every 5ms and the Physical Broadcast Channel (PBCH), carrying the Master Information Block (MIB), is transmitted every 10ms.</w:t>
      </w:r>
    </w:p>
    <w:p w14:paraId="4A541AA8" w14:textId="291320BC" w:rsidR="006B5267" w:rsidRDefault="006B5267" w:rsidP="006B5267">
      <w:r w:rsidRPr="00075276">
        <w:t xml:space="preserve">Unlike 4G LTE, the 5G NR’s design offers improved network energy saving from the beginning. </w:t>
      </w:r>
      <w:r w:rsidR="00615E3F">
        <w:t>Differently</w:t>
      </w:r>
      <w:r w:rsidR="00615E3F" w:rsidRPr="00075276">
        <w:t xml:space="preserve"> </w:t>
      </w:r>
      <w:r w:rsidR="00615E3F">
        <w:t>from</w:t>
      </w:r>
      <w:r w:rsidRPr="00075276">
        <w:t xml:space="preserve"> LTE’s CRSs in every DL slot, NR avoids this </w:t>
      </w:r>
      <w:r w:rsidR="00615E3F">
        <w:t xml:space="preserve">very frequent </w:t>
      </w:r>
      <w:r w:rsidRPr="00075276">
        <w:t xml:space="preserve">always-on </w:t>
      </w:r>
      <w:r w:rsidR="004E447E" w:rsidRPr="00075276">
        <w:t>signalling</w:t>
      </w:r>
      <w:r w:rsidRPr="00075276">
        <w:t>. In addition, the NR design integrates PSS/SSS and PBCH in one single SS/PBCH block, optimizing beam sweeping. The default SS/PBCH block transmission periodicity in NR is 20 ms, and this is the setting used by virtually all deployments.</w:t>
      </w:r>
    </w:p>
    <w:p w14:paraId="47A50760" w14:textId="3E5F11CA" w:rsidR="00533D30" w:rsidRDefault="006B5267" w:rsidP="006B5267">
      <w:r w:rsidRPr="00075276">
        <w:t xml:space="preserve">In 5G-A, further work on NES has been conducted in Rel-18 and Rel-19. The Rel-18 study item phase on NES identified several beneficial NES adaptation schemes categorized by time, frequency, spatial and power domains, as summarized in </w:t>
      </w:r>
      <w:r>
        <w:t>TS 38.864</w:t>
      </w:r>
      <w:r w:rsidRPr="00075276">
        <w:t xml:space="preserve">. </w:t>
      </w:r>
      <w:r w:rsidR="00615E3F">
        <w:t>T</w:t>
      </w:r>
      <w:r w:rsidR="00866FEF">
        <w:t xml:space="preserve">ime, </w:t>
      </w:r>
      <w:r w:rsidRPr="00075276">
        <w:t xml:space="preserve">spatial and power domain techniques </w:t>
      </w:r>
      <w:r w:rsidR="00615E3F">
        <w:t xml:space="preserve">were </w:t>
      </w:r>
      <w:r w:rsidRPr="00075276">
        <w:t xml:space="preserve">primarily </w:t>
      </w:r>
      <w:r w:rsidR="00615E3F">
        <w:t xml:space="preserve">addressed </w:t>
      </w:r>
      <w:r w:rsidRPr="00075276">
        <w:t>in the Rel-18 NES WI [3]</w:t>
      </w:r>
      <w:r w:rsidR="00866FEF">
        <w:t xml:space="preserve">, </w:t>
      </w:r>
      <w:r w:rsidR="001B183B">
        <w:t xml:space="preserve">targeting cells with </w:t>
      </w:r>
      <w:r w:rsidRPr="00075276">
        <w:t>RRC CONNECTED UEs. Rel-19 NES WI [4] further considers time and frequency domain techniques</w:t>
      </w:r>
      <w:r w:rsidR="005C4645">
        <w:t>,</w:t>
      </w:r>
      <w:r w:rsidR="00A46BCD">
        <w:t xml:space="preserve"> targeting </w:t>
      </w:r>
      <w:r w:rsidR="00E04569">
        <w:t xml:space="preserve">primarily </w:t>
      </w:r>
      <w:r w:rsidR="000959B1">
        <w:t>cells with RRC I</w:t>
      </w:r>
      <w:r w:rsidR="00652476">
        <w:t>DLE</w:t>
      </w:r>
      <w:r w:rsidR="000959B1">
        <w:t>/I</w:t>
      </w:r>
      <w:r w:rsidR="00652476">
        <w:t>NACTIVE</w:t>
      </w:r>
      <w:r w:rsidR="000959B1">
        <w:t xml:space="preserve"> UEs</w:t>
      </w:r>
      <w:r w:rsidRPr="00075276">
        <w:t xml:space="preserve">. </w:t>
      </w:r>
    </w:p>
    <w:p w14:paraId="3D5880EB" w14:textId="308F3532" w:rsidR="001C2683" w:rsidRDefault="00327014" w:rsidP="006B5267">
      <w:r>
        <w:t>T</w:t>
      </w:r>
      <w:r w:rsidR="007B1E1A">
        <w:t>he</w:t>
      </w:r>
      <w:r w:rsidR="00540C6D">
        <w:t xml:space="preserve"> 5G and </w:t>
      </w:r>
      <w:r w:rsidR="00540C6D" w:rsidRPr="00075276">
        <w:t>5G-</w:t>
      </w:r>
      <w:r w:rsidR="00540C6D">
        <w:t>A</w:t>
      </w:r>
      <w:r w:rsidR="00540C6D" w:rsidRPr="00075276">
        <w:t xml:space="preserve"> NES features</w:t>
      </w:r>
      <w:r w:rsidR="00540C6D">
        <w:t xml:space="preserve"> </w:t>
      </w:r>
      <w:r>
        <w:t xml:space="preserve">are shown in </w:t>
      </w:r>
      <w:r>
        <w:fldChar w:fldCharType="begin"/>
      </w:r>
      <w:r>
        <w:instrText xml:space="preserve"> REF _Ref209096736 </w:instrText>
      </w:r>
      <w:r>
        <w:fldChar w:fldCharType="separate"/>
      </w:r>
      <w:r>
        <w:t xml:space="preserve">Figure </w:t>
      </w:r>
      <w:r>
        <w:rPr>
          <w:noProof/>
        </w:rPr>
        <w:t>1</w:t>
      </w:r>
      <w:r>
        <w:fldChar w:fldCharType="end"/>
      </w:r>
      <w:r>
        <w:t xml:space="preserve"> </w:t>
      </w:r>
      <w:r w:rsidR="00540C6D">
        <w:t>and</w:t>
      </w:r>
      <w:r w:rsidR="007B1E1A">
        <w:t xml:space="preserve"> </w:t>
      </w:r>
      <w:r>
        <w:t xml:space="preserve">detailed in </w:t>
      </w:r>
      <w:r w:rsidR="00582AA6">
        <w:t>S</w:t>
      </w:r>
      <w:r w:rsidR="006B5267">
        <w:t>ection</w:t>
      </w:r>
      <w:r w:rsidR="000A63C2">
        <w:t xml:space="preserve"> 4.1.1</w:t>
      </w:r>
      <w:r w:rsidR="00B94147">
        <w:t>.</w:t>
      </w:r>
      <w:r w:rsidR="006B5267" w:rsidRPr="00075276">
        <w:t xml:space="preserve"> </w:t>
      </w:r>
      <w:r w:rsidR="006B5267">
        <w:t>As can be seen from</w:t>
      </w:r>
      <w:r w:rsidR="00C84299">
        <w:t xml:space="preserve"> </w:t>
      </w:r>
      <w:r w:rsidR="00C84299">
        <w:fldChar w:fldCharType="begin"/>
      </w:r>
      <w:r w:rsidR="00C84299">
        <w:instrText xml:space="preserve"> REF _Ref209096736 </w:instrText>
      </w:r>
      <w:r w:rsidR="00C84299">
        <w:fldChar w:fldCharType="separate"/>
      </w:r>
      <w:r w:rsidR="00C84299">
        <w:t xml:space="preserve">Figure </w:t>
      </w:r>
      <w:r w:rsidR="00C84299">
        <w:rPr>
          <w:noProof/>
        </w:rPr>
        <w:t>1</w:t>
      </w:r>
      <w:r w:rsidR="00C84299">
        <w:fldChar w:fldCharType="end"/>
      </w:r>
      <w:r w:rsidR="00533D30">
        <w:t>,</w:t>
      </w:r>
      <w:r w:rsidR="003E6AA0">
        <w:t xml:space="preserve"> </w:t>
      </w:r>
      <w:r w:rsidR="00C97923">
        <w:t xml:space="preserve">many </w:t>
      </w:r>
      <w:r w:rsidR="006B5267">
        <w:t xml:space="preserve">different </w:t>
      </w:r>
      <w:r w:rsidR="004B5609">
        <w:t>NES</w:t>
      </w:r>
      <w:r w:rsidR="00C97923">
        <w:t xml:space="preserve"> </w:t>
      </w:r>
      <w:r w:rsidR="006B5267">
        <w:t xml:space="preserve">techniques </w:t>
      </w:r>
      <w:r w:rsidR="00C97923">
        <w:t>are defined in 5G</w:t>
      </w:r>
      <w:r w:rsidR="00582D9A">
        <w:t>.</w:t>
      </w:r>
      <w:r w:rsidR="00D85965">
        <w:t xml:space="preserve"> However, </w:t>
      </w:r>
      <w:r w:rsidR="00582D9A" w:rsidRPr="006C7993">
        <w:t>5G has been adding NES features on top of the NR baseline (</w:t>
      </w:r>
      <w:r w:rsidR="00582D9A" w:rsidRPr="4D2D9843">
        <w:t>Rel-</w:t>
      </w:r>
      <w:r w:rsidR="00582D9A" w:rsidRPr="006C7993">
        <w:t xml:space="preserve">15), which has inherent limitations on applicability of such techniques given the presence of legacy UEs in the field. For 6G, the intent should be to have NES by design from </w:t>
      </w:r>
      <w:r w:rsidR="00582D9A">
        <w:t>the first release,</w:t>
      </w:r>
      <w:r w:rsidR="00582D9A" w:rsidRPr="006C7993">
        <w:t xml:space="preserve"> so that the entire network energy-saving toolbox, incorporating our learning</w:t>
      </w:r>
      <w:r w:rsidR="00582D9A">
        <w:t>s</w:t>
      </w:r>
      <w:r w:rsidR="00582D9A" w:rsidRPr="006C7993">
        <w:t xml:space="preserve"> from LTE and NR, can be applied across all cells and all 6G devices from day-one. </w:t>
      </w:r>
    </w:p>
    <w:p w14:paraId="163BD0DF" w14:textId="77777777" w:rsidR="001C2683" w:rsidRDefault="001C2683" w:rsidP="001C2683">
      <w:r w:rsidRPr="003A652E">
        <w:rPr>
          <w:noProof/>
        </w:rPr>
        <w:drawing>
          <wp:inline distT="0" distB="0" distL="0" distR="0" wp14:anchorId="22D78C32" wp14:editId="422A0CAA">
            <wp:extent cx="6122035" cy="3364865"/>
            <wp:effectExtent l="0" t="0" r="0" b="6985"/>
            <wp:docPr id="92381274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812745" name="Picture 1" descr="A screenshot of a computer&#10;&#10;AI-generated content may be incorrect."/>
                    <pic:cNvPicPr/>
                  </pic:nvPicPr>
                  <pic:blipFill>
                    <a:blip r:embed="rId13"/>
                    <a:stretch>
                      <a:fillRect/>
                    </a:stretch>
                  </pic:blipFill>
                  <pic:spPr>
                    <a:xfrm>
                      <a:off x="0" y="0"/>
                      <a:ext cx="6122035" cy="3364865"/>
                    </a:xfrm>
                    <a:prstGeom prst="rect">
                      <a:avLst/>
                    </a:prstGeom>
                  </pic:spPr>
                </pic:pic>
              </a:graphicData>
            </a:graphic>
          </wp:inline>
        </w:drawing>
      </w:r>
    </w:p>
    <w:p w14:paraId="7927D1A2" w14:textId="702696B5" w:rsidR="006B5267" w:rsidRDefault="001C2683" w:rsidP="00085AD1">
      <w:pPr>
        <w:pStyle w:val="Caption"/>
      </w:pPr>
      <w:bookmarkStart w:id="1" w:name="_Ref209096736"/>
      <w:r>
        <w:t xml:space="preserve">Figure </w:t>
      </w:r>
      <w:r>
        <w:fldChar w:fldCharType="begin"/>
      </w:r>
      <w:r>
        <w:instrText xml:space="preserve"> SEQ Figure \* ARABIC </w:instrText>
      </w:r>
      <w:r>
        <w:fldChar w:fldCharType="separate"/>
      </w:r>
      <w:r>
        <w:rPr>
          <w:noProof/>
        </w:rPr>
        <w:t>1</w:t>
      </w:r>
      <w:r>
        <w:fldChar w:fldCharType="end"/>
      </w:r>
      <w:bookmarkEnd w:id="1"/>
      <w:r w:rsidR="00B94147">
        <w:t>.</w:t>
      </w:r>
      <w:r>
        <w:t xml:space="preserve"> List of 5G and 5G-A NES features defined by Release with the corresponding NES gain mechanism.</w:t>
      </w:r>
    </w:p>
    <w:p w14:paraId="07A22F56" w14:textId="603A3C2F" w:rsidR="006B5267" w:rsidRDefault="006B5267" w:rsidP="006B5267">
      <w:r>
        <w:rPr>
          <w:lang w:val="en-US"/>
        </w:rPr>
        <w:t xml:space="preserve">Energy efficiency is one of the important aspects for the design of 6G networks. However, independent design of network energy saving (NES) and UE energy saving (ES) mechanisms may limit the targeted benefits from both. In some cases, UE energy saving mechanisms may increase power consumption on the network side. Similarly, designing NES operations without taking the UE ES into account may lead to </w:t>
      </w:r>
      <w:r w:rsidR="00615E3F">
        <w:rPr>
          <w:lang w:val="en-US"/>
        </w:rPr>
        <w:t xml:space="preserve">increased </w:t>
      </w:r>
      <w:r>
        <w:rPr>
          <w:lang w:val="en-US"/>
        </w:rPr>
        <w:t xml:space="preserve">UE energy consumption. In previous 5G NR studies, the alignment between network and UE energy-saving functionalities in different RRC states has been deemed beneficial. For </w:t>
      </w:r>
      <w:r w:rsidRPr="00B1545C">
        <w:rPr>
          <w:lang w:val="en-US"/>
        </w:rPr>
        <w:t>6G</w:t>
      </w:r>
      <w:r>
        <w:rPr>
          <w:lang w:val="en-US"/>
        </w:rPr>
        <w:t>, the</w:t>
      </w:r>
      <w:r w:rsidRPr="00B1545C">
        <w:rPr>
          <w:lang w:val="en-US"/>
        </w:rPr>
        <w:t xml:space="preserve"> network energy saving impact on UE energy consumption </w:t>
      </w:r>
      <w:r>
        <w:rPr>
          <w:lang w:val="en-US"/>
        </w:rPr>
        <w:t>and vice versa need to be evaluated and taken into account when designing 6G NES operations and UE power saving mechanisms</w:t>
      </w:r>
      <w:r w:rsidRPr="00301A66">
        <w:rPr>
          <w:lang w:val="en-US"/>
        </w:rPr>
        <w:t>.</w:t>
      </w:r>
    </w:p>
    <w:p w14:paraId="0DBBB2C2" w14:textId="000D3553" w:rsidR="006B5267" w:rsidRDefault="006B6157" w:rsidP="006B5267">
      <w:r>
        <w:t>Furthermore, i</w:t>
      </w:r>
      <w:r w:rsidR="0066343B">
        <w:t xml:space="preserve">t is critical to </w:t>
      </w:r>
      <w:r w:rsidR="006B5267">
        <w:t xml:space="preserve">enable </w:t>
      </w:r>
      <w:r w:rsidR="000A10D6">
        <w:t xml:space="preserve">energy </w:t>
      </w:r>
      <w:r w:rsidR="006B5267">
        <w:t xml:space="preserve">saving in </w:t>
      </w:r>
      <w:r w:rsidR="00F03E66">
        <w:t>the most</w:t>
      </w:r>
      <w:r w:rsidR="00066AB2">
        <w:t xml:space="preserve"> relevant </w:t>
      </w:r>
      <w:r w:rsidR="006B5267">
        <w:t xml:space="preserve">practical </w:t>
      </w:r>
      <w:r w:rsidR="00C75EE6">
        <w:t xml:space="preserve">network </w:t>
      </w:r>
      <w:r w:rsidR="006B5267">
        <w:t>deployments</w:t>
      </w:r>
      <w:r w:rsidR="0066343B">
        <w:t xml:space="preserve">. </w:t>
      </w:r>
      <w:r w:rsidR="00D15DEE">
        <w:t xml:space="preserve">For example, </w:t>
      </w:r>
      <w:r w:rsidR="00FB42CF">
        <w:t xml:space="preserve">also in </w:t>
      </w:r>
      <w:r w:rsidR="006B5267">
        <w:t xml:space="preserve">scenarios where operators have limited band capability and it </w:t>
      </w:r>
      <w:r w:rsidR="00AE6A26">
        <w:t xml:space="preserve">may </w:t>
      </w:r>
      <w:r w:rsidR="006B5267">
        <w:t xml:space="preserve">not </w:t>
      </w:r>
      <w:r w:rsidR="00AE6A26">
        <w:t>be</w:t>
      </w:r>
      <w:r w:rsidR="006B5267">
        <w:t xml:space="preserve"> feasible to consider multi carrier scenarios</w:t>
      </w:r>
      <w:r w:rsidR="00543ECB">
        <w:t>,</w:t>
      </w:r>
      <w:r w:rsidR="006B5267">
        <w:t xml:space="preserve"> but </w:t>
      </w:r>
      <w:r w:rsidR="00C71F97">
        <w:t>rather</w:t>
      </w:r>
      <w:r w:rsidR="006B5267">
        <w:t xml:space="preserve"> the one available band is used for all the purposes</w:t>
      </w:r>
      <w:r w:rsidR="00EC3E98">
        <w:t>. T</w:t>
      </w:r>
      <w:r w:rsidR="006B5267">
        <w:t>hus</w:t>
      </w:r>
      <w:r w:rsidR="007C4E70">
        <w:t>,</w:t>
      </w:r>
      <w:r w:rsidR="006B5267">
        <w:t xml:space="preserve"> we need to consider </w:t>
      </w:r>
      <w:r w:rsidR="00E74554">
        <w:t>energy</w:t>
      </w:r>
      <w:r w:rsidR="006B5267">
        <w:t xml:space="preserve"> saving </w:t>
      </w:r>
      <w:r w:rsidR="000B00C9">
        <w:t xml:space="preserve">design and </w:t>
      </w:r>
      <w:r w:rsidR="006B5267">
        <w:t xml:space="preserve">features </w:t>
      </w:r>
      <w:r w:rsidR="000B00C9">
        <w:t>applicable to</w:t>
      </w:r>
      <w:r w:rsidR="00DC54FC">
        <w:t xml:space="preserve"> </w:t>
      </w:r>
      <w:r w:rsidR="009F41C8">
        <w:t xml:space="preserve">single-band </w:t>
      </w:r>
      <w:r w:rsidR="00C73202">
        <w:t>deployments in which such</w:t>
      </w:r>
      <w:r w:rsidR="00DC54FC">
        <w:t xml:space="preserve"> </w:t>
      </w:r>
      <w:r w:rsidR="00B7117D">
        <w:t>coverage layer</w:t>
      </w:r>
      <w:r w:rsidR="00383703">
        <w:t xml:space="preserve"> cannot be switched off</w:t>
      </w:r>
      <w:r w:rsidR="00615E3F">
        <w:t>. This would</w:t>
      </w:r>
      <w:r w:rsidR="00C73202">
        <w:t xml:space="preserve"> </w:t>
      </w:r>
      <w:r w:rsidR="00C46725">
        <w:t>enabl</w:t>
      </w:r>
      <w:r w:rsidR="00615E3F">
        <w:t>e</w:t>
      </w:r>
      <w:r w:rsidR="00C46725">
        <w:t xml:space="preserve"> </w:t>
      </w:r>
      <w:r w:rsidR="006B5267">
        <w:t>operator</w:t>
      </w:r>
      <w:r w:rsidR="00C46725">
        <w:t>s that</w:t>
      </w:r>
      <w:r w:rsidR="006B5267">
        <w:t xml:space="preserve"> need to keep </w:t>
      </w:r>
      <w:r w:rsidR="00D378F9">
        <w:t>the</w:t>
      </w:r>
      <w:r w:rsidR="00B7117D">
        <w:t xml:space="preserve"> single-</w:t>
      </w:r>
      <w:r w:rsidR="006B5267">
        <w:t xml:space="preserve">band active all the time still </w:t>
      </w:r>
      <w:r w:rsidR="00C7495A">
        <w:t xml:space="preserve">to obtain </w:t>
      </w:r>
      <w:r w:rsidR="00A85E07">
        <w:t xml:space="preserve">energy </w:t>
      </w:r>
      <w:r w:rsidR="006B5267">
        <w:t xml:space="preserve">saving compared to 4G/5G. </w:t>
      </w:r>
    </w:p>
    <w:p w14:paraId="2435A5C3" w14:textId="5056802E" w:rsidR="00655AC6" w:rsidRDefault="004217F9" w:rsidP="005621CB">
      <w:pPr>
        <w:jc w:val="both"/>
      </w:pPr>
      <w:r>
        <w:rPr>
          <w:lang w:val="en-US" w:eastAsia="zh-CN"/>
        </w:rPr>
        <w:t xml:space="preserve">For initial 6G deployments, </w:t>
      </w:r>
      <w:r w:rsidR="00B06069">
        <w:rPr>
          <w:lang w:val="en-US" w:eastAsia="zh-CN"/>
        </w:rPr>
        <w:t>largely</w:t>
      </w:r>
      <w:r>
        <w:rPr>
          <w:lang w:val="en-US" w:eastAsia="zh-CN"/>
        </w:rPr>
        <w:t xml:space="preserve"> characterized by </w:t>
      </w:r>
      <w:r w:rsidRPr="002C4A07">
        <w:rPr>
          <w:lang w:val="en-US" w:eastAsia="zh-CN"/>
        </w:rPr>
        <w:t xml:space="preserve">low or </w:t>
      </w:r>
      <w:r>
        <w:rPr>
          <w:lang w:val="en-US" w:eastAsia="zh-CN"/>
        </w:rPr>
        <w:t>no-</w:t>
      </w:r>
      <w:r w:rsidRPr="002C4A07">
        <w:rPr>
          <w:lang w:val="en-US" w:eastAsia="zh-CN"/>
        </w:rPr>
        <w:t>load</w:t>
      </w:r>
      <w:r>
        <w:rPr>
          <w:lang w:val="en-US" w:eastAsia="zh-CN"/>
        </w:rPr>
        <w:t xml:space="preserve"> conditions,</w:t>
      </w:r>
      <w:r w:rsidRPr="00460704" w:rsidDel="004A6003">
        <w:rPr>
          <w:lang w:val="en-US" w:eastAsia="zh-CN"/>
        </w:rPr>
        <w:t xml:space="preserve"> </w:t>
      </w:r>
      <w:r>
        <w:rPr>
          <w:lang w:val="en-US" w:eastAsia="zh-CN"/>
        </w:rPr>
        <w:t>the</w:t>
      </w:r>
      <w:r w:rsidRPr="00383384">
        <w:rPr>
          <w:lang w:val="en-US" w:eastAsia="zh-CN"/>
        </w:rPr>
        <w:t xml:space="preserve"> default </w:t>
      </w:r>
      <w:r>
        <w:rPr>
          <w:lang w:val="en-US" w:eastAsia="zh-CN"/>
        </w:rPr>
        <w:t xml:space="preserve">operational </w:t>
      </w:r>
      <w:r w:rsidRPr="00383384">
        <w:rPr>
          <w:lang w:val="en-US" w:eastAsia="zh-CN"/>
        </w:rPr>
        <w:t xml:space="preserve">mode </w:t>
      </w:r>
      <w:r>
        <w:rPr>
          <w:lang w:val="en-US" w:eastAsia="zh-CN"/>
        </w:rPr>
        <w:t xml:space="preserve">of the 6G </w:t>
      </w:r>
      <w:r w:rsidR="00DC240A">
        <w:rPr>
          <w:lang w:val="en-US" w:eastAsia="zh-CN"/>
        </w:rPr>
        <w:t>(</w:t>
      </w:r>
      <w:r w:rsidR="00CF5EE6">
        <w:rPr>
          <w:lang w:val="en-US" w:eastAsia="zh-CN"/>
        </w:rPr>
        <w:t>coverage</w:t>
      </w:r>
      <w:r w:rsidR="00DC240A">
        <w:rPr>
          <w:lang w:val="en-US" w:eastAsia="zh-CN"/>
        </w:rPr>
        <w:t>)</w:t>
      </w:r>
      <w:r w:rsidR="00CF5EE6">
        <w:rPr>
          <w:lang w:val="en-US" w:eastAsia="zh-CN"/>
        </w:rPr>
        <w:t xml:space="preserve"> </w:t>
      </w:r>
      <w:r>
        <w:rPr>
          <w:lang w:val="en-US" w:eastAsia="zh-CN"/>
        </w:rPr>
        <w:t>cells should be</w:t>
      </w:r>
      <w:r w:rsidRPr="00383384">
        <w:rPr>
          <w:lang w:val="en-US" w:eastAsia="zh-CN"/>
        </w:rPr>
        <w:t xml:space="preserve"> NES</w:t>
      </w:r>
      <w:r w:rsidR="00F47224">
        <w:rPr>
          <w:lang w:val="en-US" w:eastAsia="zh-CN"/>
        </w:rPr>
        <w:t xml:space="preserve"> </w:t>
      </w:r>
      <w:r w:rsidR="00615E3F">
        <w:rPr>
          <w:lang w:val="en-US" w:eastAsia="zh-CN"/>
        </w:rPr>
        <w:t>/ energy saving</w:t>
      </w:r>
      <w:r w:rsidR="00F47224">
        <w:rPr>
          <w:lang w:val="en-US" w:eastAsia="zh-CN"/>
        </w:rPr>
        <w:t xml:space="preserve"> (6G day-1 should incorporate NES by design)</w:t>
      </w:r>
      <w:r w:rsidRPr="00383384">
        <w:rPr>
          <w:lang w:val="en-US" w:eastAsia="zh-CN"/>
        </w:rPr>
        <w:t>. Th</w:t>
      </w:r>
      <w:r>
        <w:rPr>
          <w:lang w:val="en-US" w:eastAsia="zh-CN"/>
        </w:rPr>
        <w:t>e</w:t>
      </w:r>
      <w:r w:rsidRPr="00383384">
        <w:rPr>
          <w:lang w:val="en-US" w:eastAsia="zh-CN"/>
        </w:rPr>
        <w:t xml:space="preserve"> </w:t>
      </w:r>
      <w:r>
        <w:rPr>
          <w:lang w:val="en-US" w:eastAsia="zh-CN"/>
        </w:rPr>
        <w:t xml:space="preserve">default </w:t>
      </w:r>
      <w:r w:rsidRPr="00383384">
        <w:rPr>
          <w:lang w:val="en-US" w:eastAsia="zh-CN"/>
        </w:rPr>
        <w:t xml:space="preserve">NES </w:t>
      </w:r>
      <w:r>
        <w:rPr>
          <w:lang w:val="en-US" w:eastAsia="zh-CN"/>
        </w:rPr>
        <w:t xml:space="preserve">operation </w:t>
      </w:r>
      <w:r w:rsidRPr="00383384">
        <w:rPr>
          <w:lang w:val="en-US" w:eastAsia="zh-CN"/>
        </w:rPr>
        <w:t xml:space="preserve">mode </w:t>
      </w:r>
      <w:r>
        <w:rPr>
          <w:lang w:val="en-US" w:eastAsia="zh-CN"/>
        </w:rPr>
        <w:t>means for example</w:t>
      </w:r>
      <w:r w:rsidRPr="00383384">
        <w:rPr>
          <w:lang w:val="en-US" w:eastAsia="zh-CN"/>
        </w:rPr>
        <w:t xml:space="preserve"> </w:t>
      </w:r>
      <w:r>
        <w:rPr>
          <w:lang w:val="en-US" w:eastAsia="zh-CN"/>
        </w:rPr>
        <w:t>infrequent</w:t>
      </w:r>
      <w:r w:rsidRPr="00383384">
        <w:rPr>
          <w:lang w:val="en-US" w:eastAsia="zh-CN"/>
        </w:rPr>
        <w:t xml:space="preserve"> </w:t>
      </w:r>
      <w:r>
        <w:rPr>
          <w:lang w:val="en-US" w:eastAsia="zh-CN"/>
        </w:rPr>
        <w:t xml:space="preserve">transmission of </w:t>
      </w:r>
      <w:r w:rsidRPr="00383384">
        <w:rPr>
          <w:lang w:val="en-US" w:eastAsia="zh-CN"/>
        </w:rPr>
        <w:t>always</w:t>
      </w:r>
      <w:r>
        <w:rPr>
          <w:lang w:val="en-US" w:eastAsia="zh-CN"/>
        </w:rPr>
        <w:t>-on</w:t>
      </w:r>
      <w:r w:rsidRPr="00383384">
        <w:rPr>
          <w:lang w:val="en-US" w:eastAsia="zh-CN"/>
        </w:rPr>
        <w:t xml:space="preserve"> signals</w:t>
      </w:r>
      <w:r>
        <w:rPr>
          <w:lang w:val="en-US" w:eastAsia="zh-CN"/>
        </w:rPr>
        <w:t xml:space="preserve"> and control channels, and</w:t>
      </w:r>
      <w:r w:rsidRPr="00383384">
        <w:rPr>
          <w:lang w:val="en-US" w:eastAsia="zh-CN"/>
        </w:rPr>
        <w:t xml:space="preserve"> </w:t>
      </w:r>
      <w:r>
        <w:rPr>
          <w:lang w:val="en-US" w:eastAsia="zh-CN"/>
        </w:rPr>
        <w:t xml:space="preserve">reduced PRACH and </w:t>
      </w:r>
      <w:r w:rsidRPr="00383384">
        <w:rPr>
          <w:lang w:val="en-US" w:eastAsia="zh-CN"/>
        </w:rPr>
        <w:t>paging</w:t>
      </w:r>
      <w:r>
        <w:rPr>
          <w:lang w:val="en-US" w:eastAsia="zh-CN"/>
        </w:rPr>
        <w:t xml:space="preserve"> occasions</w:t>
      </w:r>
      <w:r w:rsidRPr="00383384">
        <w:rPr>
          <w:lang w:val="en-US" w:eastAsia="zh-CN"/>
        </w:rPr>
        <w:t xml:space="preserve"> </w:t>
      </w:r>
      <w:r>
        <w:rPr>
          <w:lang w:val="en-US" w:eastAsia="zh-CN"/>
        </w:rPr>
        <w:t>to</w:t>
      </w:r>
      <w:r w:rsidRPr="00383384">
        <w:rPr>
          <w:lang w:val="en-US" w:eastAsia="zh-CN"/>
        </w:rPr>
        <w:t xml:space="preserve"> </w:t>
      </w:r>
      <w:r w:rsidR="0095493E">
        <w:rPr>
          <w:lang w:val="en-US" w:eastAsia="zh-CN"/>
        </w:rPr>
        <w:t>ensure</w:t>
      </w:r>
      <w:r w:rsidRPr="00383384">
        <w:rPr>
          <w:lang w:val="en-US" w:eastAsia="zh-CN"/>
        </w:rPr>
        <w:t xml:space="preserve"> NES gain</w:t>
      </w:r>
      <w:r w:rsidR="007C4C5D">
        <w:rPr>
          <w:lang w:val="en-US" w:eastAsia="zh-CN"/>
        </w:rPr>
        <w:t>,</w:t>
      </w:r>
      <w:r w:rsidR="006240E7">
        <w:rPr>
          <w:lang w:val="en-US" w:eastAsia="zh-CN"/>
        </w:rPr>
        <w:t xml:space="preserve"> </w:t>
      </w:r>
      <w:r w:rsidR="002C6F5C">
        <w:rPr>
          <w:lang w:val="en-US" w:eastAsia="zh-CN"/>
        </w:rPr>
        <w:t>also in the coverage layer which cannot be switched off</w:t>
      </w:r>
      <w:r w:rsidRPr="00383384">
        <w:rPr>
          <w:lang w:val="en-US" w:eastAsia="zh-CN"/>
        </w:rPr>
        <w:t xml:space="preserve">. A 6G cell </w:t>
      </w:r>
      <w:r>
        <w:rPr>
          <w:lang w:val="en-US" w:eastAsia="zh-CN"/>
        </w:rPr>
        <w:t>should be able to switch</w:t>
      </w:r>
      <w:r w:rsidRPr="00383384">
        <w:rPr>
          <w:lang w:val="en-US" w:eastAsia="zh-CN"/>
        </w:rPr>
        <w:t xml:space="preserve"> </w:t>
      </w:r>
      <w:r w:rsidR="007E36F9">
        <w:rPr>
          <w:lang w:val="en-US" w:eastAsia="zh-CN"/>
        </w:rPr>
        <w:t>sm</w:t>
      </w:r>
      <w:r w:rsidR="009A7585">
        <w:rPr>
          <w:lang w:val="en-US" w:eastAsia="zh-CN"/>
        </w:rPr>
        <w:t xml:space="preserve">oothly </w:t>
      </w:r>
      <w:r w:rsidR="0014239E" w:rsidRPr="00383384">
        <w:rPr>
          <w:lang w:val="en-US" w:eastAsia="zh-CN"/>
        </w:rPr>
        <w:t xml:space="preserve">from </w:t>
      </w:r>
      <w:r w:rsidR="0014239E">
        <w:rPr>
          <w:lang w:val="en-US" w:eastAsia="zh-CN"/>
        </w:rPr>
        <w:t xml:space="preserve">the </w:t>
      </w:r>
      <w:r w:rsidR="0014239E" w:rsidRPr="00383384">
        <w:rPr>
          <w:lang w:val="en-US" w:eastAsia="zh-CN"/>
        </w:rPr>
        <w:t>NES</w:t>
      </w:r>
      <w:r w:rsidR="0014239E">
        <w:rPr>
          <w:lang w:val="en-US" w:eastAsia="zh-CN"/>
        </w:rPr>
        <w:t>-</w:t>
      </w:r>
      <w:r w:rsidR="0014239E" w:rsidRPr="00383384">
        <w:rPr>
          <w:lang w:val="en-US" w:eastAsia="zh-CN"/>
        </w:rPr>
        <w:t>default operation</w:t>
      </w:r>
      <w:r w:rsidR="0014239E">
        <w:rPr>
          <w:lang w:val="en-US" w:eastAsia="zh-CN"/>
        </w:rPr>
        <w:t xml:space="preserve"> mode</w:t>
      </w:r>
      <w:r w:rsidRPr="00383384">
        <w:rPr>
          <w:lang w:val="en-US" w:eastAsia="zh-CN"/>
        </w:rPr>
        <w:t xml:space="preserve"> </w:t>
      </w:r>
      <w:r w:rsidR="006F0909">
        <w:rPr>
          <w:lang w:val="en-US" w:eastAsia="zh-CN"/>
        </w:rPr>
        <w:t>(reduced activity, lower broadcast frequency)</w:t>
      </w:r>
      <w:r w:rsidRPr="00383384">
        <w:rPr>
          <w:lang w:val="en-US" w:eastAsia="zh-CN"/>
        </w:rPr>
        <w:t xml:space="preserve"> to </w:t>
      </w:r>
      <w:r w:rsidR="00D84E45">
        <w:rPr>
          <w:lang w:val="en-US" w:eastAsia="zh-CN"/>
        </w:rPr>
        <w:t>a higher-performance</w:t>
      </w:r>
      <w:r w:rsidRPr="00383384">
        <w:rPr>
          <w:lang w:val="en-US" w:eastAsia="zh-CN"/>
        </w:rPr>
        <w:t xml:space="preserve"> </w:t>
      </w:r>
      <w:r w:rsidR="000A17AA">
        <w:rPr>
          <w:lang w:val="en-US" w:eastAsia="zh-CN"/>
        </w:rPr>
        <w:t>mode</w:t>
      </w:r>
      <w:r w:rsidRPr="00383384">
        <w:rPr>
          <w:lang w:val="en-US" w:eastAsia="zh-CN"/>
        </w:rPr>
        <w:t xml:space="preserve"> </w:t>
      </w:r>
      <w:r w:rsidR="00CF3F69">
        <w:rPr>
          <w:lang w:val="en-US" w:eastAsia="zh-CN"/>
        </w:rPr>
        <w:t>(increased activity duty cycle</w:t>
      </w:r>
      <w:r w:rsidR="004E4B40">
        <w:rPr>
          <w:lang w:val="en-US" w:eastAsia="zh-CN"/>
        </w:rPr>
        <w:t xml:space="preserve">, </w:t>
      </w:r>
      <w:r w:rsidR="005E4300">
        <w:rPr>
          <w:lang w:val="en-US" w:eastAsia="zh-CN"/>
        </w:rPr>
        <w:t xml:space="preserve">more frequent </w:t>
      </w:r>
      <w:r w:rsidR="005E4300" w:rsidRPr="00383384">
        <w:rPr>
          <w:lang w:val="en-US" w:eastAsia="zh-CN"/>
        </w:rPr>
        <w:t>broadcasting</w:t>
      </w:r>
      <w:r w:rsidR="00CF3F69">
        <w:rPr>
          <w:lang w:val="en-US" w:eastAsia="zh-CN"/>
        </w:rPr>
        <w:t xml:space="preserve">) </w:t>
      </w:r>
      <w:r w:rsidR="00CC619A">
        <w:rPr>
          <w:lang w:val="en-US" w:eastAsia="zh-CN"/>
        </w:rPr>
        <w:t xml:space="preserve">e.g. </w:t>
      </w:r>
      <w:r w:rsidR="0091646B">
        <w:rPr>
          <w:lang w:val="en-US" w:eastAsia="zh-CN"/>
        </w:rPr>
        <w:t>when</w:t>
      </w:r>
      <w:r w:rsidR="00E82C86">
        <w:rPr>
          <w:lang w:val="en-US" w:eastAsia="zh-CN"/>
        </w:rPr>
        <w:t xml:space="preserve"> </w:t>
      </w:r>
      <w:r w:rsidR="00F61FDE">
        <w:rPr>
          <w:lang w:val="en-US" w:eastAsia="zh-CN"/>
        </w:rPr>
        <w:t xml:space="preserve">performance demands </w:t>
      </w:r>
      <w:r w:rsidR="0091646B">
        <w:rPr>
          <w:lang w:val="en-US" w:eastAsia="zh-CN"/>
        </w:rPr>
        <w:t>increase</w:t>
      </w:r>
      <w:r w:rsidRPr="00383384">
        <w:rPr>
          <w:lang w:val="en-US" w:eastAsia="zh-CN"/>
        </w:rPr>
        <w:t>.</w:t>
      </w:r>
      <w:r>
        <w:rPr>
          <w:lang w:val="en-US" w:eastAsia="zh-CN"/>
        </w:rPr>
        <w:t xml:space="preserve"> It may be beneficial to enable a more aggressive default </w:t>
      </w:r>
      <w:r w:rsidR="00025A54">
        <w:rPr>
          <w:lang w:val="en-US" w:eastAsia="zh-CN"/>
        </w:rPr>
        <w:t>NES</w:t>
      </w:r>
      <w:r>
        <w:rPr>
          <w:lang w:val="en-US" w:eastAsia="zh-CN"/>
        </w:rPr>
        <w:t xml:space="preserve"> operation mode for capacity layer cells than for coverage layer cells. This could involve more aggressive relaxation or omission of broadcast channels and signals in the capacity cells</w:t>
      </w:r>
      <w:r w:rsidR="00425488">
        <w:rPr>
          <w:lang w:val="en-US" w:eastAsia="zh-CN"/>
        </w:rPr>
        <w:t>,</w:t>
      </w:r>
      <w:r w:rsidR="00615E3F">
        <w:rPr>
          <w:lang w:val="en-US" w:eastAsia="zh-CN"/>
        </w:rPr>
        <w:t xml:space="preserve"> </w:t>
      </w:r>
      <w:r w:rsidR="006B5267">
        <w:t xml:space="preserve">e.g. only transmitting </w:t>
      </w:r>
      <w:r w:rsidR="003F1FA8">
        <w:t xml:space="preserve">relaxed </w:t>
      </w:r>
      <w:r w:rsidR="006B5267">
        <w:t>signals not enough for camping as such or just by turning of</w:t>
      </w:r>
      <w:r w:rsidR="004319C4">
        <w:t>f</w:t>
      </w:r>
      <w:r w:rsidR="006B5267">
        <w:t xml:space="preserve"> those carriers when there is no need for extra capacity. </w:t>
      </w:r>
    </w:p>
    <w:p w14:paraId="07A6CACB" w14:textId="15C36F45" w:rsidR="006B5267" w:rsidRPr="007B1C57" w:rsidRDefault="006B5267" w:rsidP="006B5267">
      <w:r>
        <w:t xml:space="preserve">Also when designing 6G power saving methods we need to consider how feasible those are to be coordinated between </w:t>
      </w:r>
      <w:proofErr w:type="spellStart"/>
      <w:r>
        <w:t>basestations</w:t>
      </w:r>
      <w:proofErr w:type="spellEnd"/>
      <w:r>
        <w:t xml:space="preserve"> – if they are very dynamic it may not be feasible to keep all the neighbour cells </w:t>
      </w:r>
      <w:r w:rsidR="00FF4A71">
        <w:t>u</w:t>
      </w:r>
      <w:r>
        <w:t>p to date</w:t>
      </w:r>
      <w:r w:rsidR="0080721F">
        <w:t>.</w:t>
      </w:r>
      <w:r>
        <w:t xml:space="preserve"> </w:t>
      </w:r>
    </w:p>
    <w:p w14:paraId="28776A04" w14:textId="053B3F82" w:rsidR="006B5267" w:rsidRPr="007B1C57" w:rsidRDefault="007A7E67" w:rsidP="006B5267">
      <w:pPr>
        <w:pStyle w:val="Heading3"/>
        <w:ind w:left="0" w:firstLine="0"/>
        <w:rPr>
          <w:lang w:val="en-US"/>
        </w:rPr>
      </w:pPr>
      <w:bookmarkStart w:id="2" w:name="_Ref209102684"/>
      <w:bookmarkStart w:id="3" w:name="_Hlk213141863"/>
      <w:r>
        <w:rPr>
          <w:lang w:val="en-US"/>
        </w:rPr>
        <w:t>2</w:t>
      </w:r>
      <w:r w:rsidR="006B5267">
        <w:rPr>
          <w:lang w:val="en-US"/>
        </w:rPr>
        <w:t>.1.1</w:t>
      </w:r>
      <w:r w:rsidR="006B5267">
        <w:rPr>
          <w:lang w:val="en-US"/>
        </w:rPr>
        <w:tab/>
        <w:t xml:space="preserve">List of 5G NES </w:t>
      </w:r>
      <w:r w:rsidR="00582AA6">
        <w:rPr>
          <w:lang w:val="en-US"/>
        </w:rPr>
        <w:t>features</w:t>
      </w:r>
      <w:bookmarkEnd w:id="2"/>
      <w:r w:rsidR="00164D02">
        <w:rPr>
          <w:lang w:val="en-US"/>
        </w:rPr>
        <w:t xml:space="preserve"> relevant to RAN2</w:t>
      </w:r>
    </w:p>
    <w:p w14:paraId="082AD813" w14:textId="77777777" w:rsidR="006B5267" w:rsidRDefault="006B5267" w:rsidP="006B5267">
      <w:pPr>
        <w:jc w:val="both"/>
      </w:pPr>
      <w:r w:rsidRPr="00075276">
        <w:rPr>
          <w:b/>
        </w:rPr>
        <w:t>Multi-CSI with sub-configurations</w:t>
      </w:r>
    </w:p>
    <w:p w14:paraId="6EB0025A" w14:textId="77777777" w:rsidR="006B5267" w:rsidRDefault="006B5267" w:rsidP="006B5267">
      <w:pPr>
        <w:jc w:val="both"/>
      </w:pPr>
      <w:r w:rsidRPr="00075276">
        <w:t xml:space="preserve">In </w:t>
      </w:r>
      <w:r w:rsidRPr="002E3546">
        <w:t xml:space="preserve">5G-A </w:t>
      </w:r>
      <w:r w:rsidRPr="77E167AB">
        <w:t>Rel-1</w:t>
      </w:r>
      <w:r w:rsidRPr="002E3546">
        <w:t xml:space="preserve">8, the CSI report framework was enhanced to support spatial and power adaptation for PDSCH. The network can adjust the active antenna ports/elements and/or power level based on factors such as cell load and UE radio conditions. This is facilitated </w:t>
      </w:r>
      <w:r w:rsidRPr="00075276">
        <w:t>by the enhanced UE-assisted CSI report, which includes multi-CSI reports for various sub-configurations corresponding to different antenna ports/elements or power levels.</w:t>
      </w:r>
    </w:p>
    <w:p w14:paraId="71573266" w14:textId="77777777" w:rsidR="006B5267" w:rsidRPr="00075276" w:rsidRDefault="006B5267" w:rsidP="006B5267">
      <w:pPr>
        <w:spacing w:before="180"/>
        <w:jc w:val="both"/>
        <w:rPr>
          <w:b/>
          <w:lang w:val="en-US"/>
        </w:rPr>
      </w:pPr>
      <w:r w:rsidRPr="00075276">
        <w:rPr>
          <w:b/>
          <w:lang w:val="en-US"/>
        </w:rPr>
        <w:t xml:space="preserve">Cell DTX/DRX </w:t>
      </w:r>
    </w:p>
    <w:p w14:paraId="39356F10" w14:textId="77777777" w:rsidR="006B5267" w:rsidRPr="00F83059" w:rsidRDefault="006B5267" w:rsidP="006B5267">
      <w:pPr>
        <w:jc w:val="both"/>
        <w:rPr>
          <w:lang w:val="en-US"/>
        </w:rPr>
      </w:pPr>
      <w:r w:rsidRPr="00F83059">
        <w:rPr>
          <w:lang w:val="en-US"/>
        </w:rPr>
        <w:t xml:space="preserve">Introduced in Rel-18, Cell DTX/DRX is a NES feature for </w:t>
      </w:r>
      <w:r>
        <w:rPr>
          <w:lang w:val="en-US"/>
        </w:rPr>
        <w:t>RRC CONNECTED</w:t>
      </w:r>
      <w:r w:rsidRPr="00F83059">
        <w:rPr>
          <w:lang w:val="en-US"/>
        </w:rPr>
        <w:t xml:space="preserve"> mode UEs. It allows the gNB to turn off, partially or completely, transmission and reception of user data traffic, control signaling, and reference signals during cell DTX/DRX non-active periods. The gNB is then able to enter a sleep state and thereby save energy during these non-active periods. In addition, the UEs can also avoid certain transmissions/receptions when the network is non-active and sleep, resulting in better UE energy savings.</w:t>
      </w:r>
      <w:r>
        <w:rPr>
          <w:lang w:val="en-US"/>
        </w:rPr>
        <w:t xml:space="preserve"> </w:t>
      </w:r>
      <w:r>
        <w:rPr>
          <w:lang w:val="en-US" w:eastAsia="zh-CN"/>
        </w:rPr>
        <w:t>To</w:t>
      </w:r>
      <w:r w:rsidRPr="002C4A07">
        <w:rPr>
          <w:lang w:val="en-US" w:eastAsia="zh-CN"/>
        </w:rPr>
        <w:t xml:space="preserve"> avoid</w:t>
      </w:r>
      <w:r>
        <w:rPr>
          <w:lang w:val="en-US" w:eastAsia="zh-CN"/>
        </w:rPr>
        <w:t xml:space="preserve"> </w:t>
      </w:r>
      <w:r w:rsidRPr="002C4A07">
        <w:rPr>
          <w:lang w:val="en-US" w:eastAsia="zh-CN"/>
        </w:rPr>
        <w:t xml:space="preserve">non-backward compatible issues, RRC </w:t>
      </w:r>
      <w:r>
        <w:rPr>
          <w:lang w:val="en-US" w:eastAsia="zh-CN"/>
        </w:rPr>
        <w:t>IDLE/INACTIVE</w:t>
      </w:r>
      <w:r w:rsidRPr="002C4A07">
        <w:rPr>
          <w:lang w:val="en-US" w:eastAsia="zh-CN"/>
        </w:rPr>
        <w:t xml:space="preserve"> UEs</w:t>
      </w:r>
      <w:r>
        <w:rPr>
          <w:lang w:val="en-US" w:eastAsia="zh-CN"/>
        </w:rPr>
        <w:t xml:space="preserve"> are not impacted by cell DTX/DRX operations.</w:t>
      </w:r>
    </w:p>
    <w:p w14:paraId="6B727677" w14:textId="059073CD" w:rsidR="00D4666B" w:rsidRDefault="00D4666B" w:rsidP="00D4666B">
      <w:pPr>
        <w:jc w:val="both"/>
        <w:rPr>
          <w:b/>
          <w:bCs/>
          <w:lang w:val="en-US"/>
        </w:rPr>
      </w:pPr>
      <w:r>
        <w:rPr>
          <w:b/>
          <w:bCs/>
          <w:lang w:val="en-US"/>
        </w:rPr>
        <w:t>Bandwidth adaptation (BWP</w:t>
      </w:r>
      <w:r w:rsidR="00627A90" w:rsidRPr="00627A90">
        <w:rPr>
          <w:b/>
          <w:bCs/>
          <w:lang w:val="en-US"/>
        </w:rPr>
        <w:t xml:space="preserve"> </w:t>
      </w:r>
      <w:r w:rsidR="00627A90">
        <w:rPr>
          <w:b/>
          <w:bCs/>
          <w:lang w:val="en-US"/>
        </w:rPr>
        <w:t xml:space="preserve">and </w:t>
      </w:r>
      <w:proofErr w:type="spellStart"/>
      <w:r w:rsidR="00627A90">
        <w:rPr>
          <w:b/>
          <w:bCs/>
          <w:lang w:val="en-US"/>
        </w:rPr>
        <w:t>SCell</w:t>
      </w:r>
      <w:proofErr w:type="spellEnd"/>
      <w:r w:rsidR="00627A90">
        <w:rPr>
          <w:b/>
          <w:bCs/>
          <w:lang w:val="en-US"/>
        </w:rPr>
        <w:t xml:space="preserve"> usage </w:t>
      </w:r>
      <w:r w:rsidR="00C844B6">
        <w:rPr>
          <w:b/>
          <w:bCs/>
          <w:lang w:val="en-US"/>
        </w:rPr>
        <w:t>adaptation</w:t>
      </w:r>
      <w:r>
        <w:rPr>
          <w:b/>
          <w:bCs/>
          <w:lang w:val="en-US"/>
        </w:rPr>
        <w:t>)</w:t>
      </w:r>
    </w:p>
    <w:p w14:paraId="2137964A" w14:textId="2180381C" w:rsidR="00D4666B" w:rsidRPr="00791A6B" w:rsidRDefault="00D4666B" w:rsidP="00D4666B">
      <w:pPr>
        <w:jc w:val="both"/>
        <w:rPr>
          <w:lang w:val="en-US"/>
        </w:rPr>
      </w:pPr>
      <w:r>
        <w:rPr>
          <w:lang w:val="en-US"/>
        </w:rPr>
        <w:t>In 5G</w:t>
      </w:r>
      <w:r w:rsidR="00341BDA">
        <w:rPr>
          <w:lang w:val="en-US"/>
        </w:rPr>
        <w:t>,</w:t>
      </w:r>
      <w:r>
        <w:rPr>
          <w:lang w:val="en-US"/>
        </w:rPr>
        <w:t xml:space="preserve"> we introduced bandwidth part</w:t>
      </w:r>
      <w:r w:rsidR="00BF71F0">
        <w:rPr>
          <w:lang w:val="en-US"/>
        </w:rPr>
        <w:t>s</w:t>
      </w:r>
      <w:r>
        <w:rPr>
          <w:lang w:val="en-US"/>
        </w:rPr>
        <w:t xml:space="preserve"> in order to allow NW/UE to change operating bandwidth more dynamically than in 4G. Although 5G design of that is overly complex</w:t>
      </w:r>
      <w:r w:rsidR="00341BDA">
        <w:rPr>
          <w:lang w:val="en-US"/>
        </w:rPr>
        <w:t>,</w:t>
      </w:r>
      <w:r>
        <w:rPr>
          <w:lang w:val="en-US"/>
        </w:rPr>
        <w:t xml:space="preserve"> it seems also </w:t>
      </w:r>
      <w:r w:rsidR="00341BDA">
        <w:rPr>
          <w:lang w:val="en-US"/>
        </w:rPr>
        <w:t>an</w:t>
      </w:r>
      <w:r>
        <w:rPr>
          <w:lang w:val="en-US"/>
        </w:rPr>
        <w:t xml:space="preserve"> interesting candidate for power saving for 6G</w:t>
      </w:r>
      <w:r w:rsidR="00CA0E16">
        <w:rPr>
          <w:lang w:val="en-US"/>
        </w:rPr>
        <w:t xml:space="preserve"> – especially for UE power saving</w:t>
      </w:r>
      <w:r>
        <w:rPr>
          <w:lang w:val="en-US"/>
        </w:rPr>
        <w:t xml:space="preserve"> as long as complexity of the design is kept in mind</w:t>
      </w:r>
      <w:r w:rsidR="0080721F">
        <w:rPr>
          <w:lang w:val="en-US"/>
        </w:rPr>
        <w:t>.</w:t>
      </w:r>
      <w:r>
        <w:rPr>
          <w:lang w:val="en-US"/>
        </w:rPr>
        <w:t xml:space="preserve"> </w:t>
      </w:r>
    </w:p>
    <w:p w14:paraId="51F283F7" w14:textId="77777777" w:rsidR="006B5267" w:rsidRDefault="006B5267" w:rsidP="006B5267">
      <w:pPr>
        <w:jc w:val="both"/>
        <w:rPr>
          <w:lang w:val="en-US"/>
        </w:rPr>
      </w:pPr>
      <w:r w:rsidRPr="00075276">
        <w:rPr>
          <w:b/>
          <w:lang w:val="en-US"/>
        </w:rPr>
        <w:t>On-demand SIB1</w:t>
      </w:r>
      <w:r>
        <w:rPr>
          <w:b/>
          <w:lang w:val="en-US"/>
        </w:rPr>
        <w:t xml:space="preserve"> and other SIBs</w:t>
      </w:r>
      <w:r w:rsidRPr="00075276">
        <w:rPr>
          <w:lang w:val="en-US"/>
        </w:rPr>
        <w:t xml:space="preserve"> </w:t>
      </w:r>
    </w:p>
    <w:p w14:paraId="4FC044BE" w14:textId="1423B30E" w:rsidR="00341BDA" w:rsidRPr="00EB2974" w:rsidRDefault="006B5267" w:rsidP="006B5267">
      <w:pPr>
        <w:jc w:val="both"/>
        <w:rPr>
          <w:lang w:val="en-US"/>
        </w:rPr>
      </w:pPr>
      <w:r w:rsidRPr="006C7993">
        <w:rPr>
          <w:lang w:val="en-US"/>
        </w:rPr>
        <w:t xml:space="preserve">SIB transmissions </w:t>
      </w:r>
      <w:r w:rsidR="00341BDA">
        <w:rPr>
          <w:lang w:val="en-US"/>
        </w:rPr>
        <w:t>(other than SIB1)</w:t>
      </w:r>
      <w:r w:rsidRPr="006C7993">
        <w:rPr>
          <w:lang w:val="en-US"/>
        </w:rPr>
        <w:t xml:space="preserve"> triggered by UE requests </w:t>
      </w:r>
      <w:r w:rsidRPr="004746CA">
        <w:rPr>
          <w:lang w:val="en-US"/>
        </w:rPr>
        <w:t>are</w:t>
      </w:r>
      <w:r w:rsidRPr="006C7993">
        <w:rPr>
          <w:lang w:val="en-US"/>
        </w:rPr>
        <w:t xml:space="preserve"> specified in Rel</w:t>
      </w:r>
      <w:r>
        <w:rPr>
          <w:lang w:val="en-US"/>
        </w:rPr>
        <w:t>-</w:t>
      </w:r>
      <w:r w:rsidR="00341BDA" w:rsidRPr="006C7993">
        <w:rPr>
          <w:lang w:val="en-US"/>
        </w:rPr>
        <w:t>1</w:t>
      </w:r>
      <w:r w:rsidR="00341BDA">
        <w:rPr>
          <w:lang w:val="en-US"/>
        </w:rPr>
        <w:t>5</w:t>
      </w:r>
      <w:r w:rsidR="00341BDA" w:rsidRPr="006C7993">
        <w:rPr>
          <w:lang w:val="en-US"/>
        </w:rPr>
        <w:t xml:space="preserve"> </w:t>
      </w:r>
      <w:r w:rsidRPr="006C7993">
        <w:rPr>
          <w:lang w:val="en-US"/>
        </w:rPr>
        <w:t xml:space="preserve">for UEs in RRC </w:t>
      </w:r>
      <w:r>
        <w:rPr>
          <w:lang w:val="en-US"/>
        </w:rPr>
        <w:t>IDLE/INACTIVE</w:t>
      </w:r>
      <w:r w:rsidRPr="006C7993">
        <w:rPr>
          <w:lang w:val="en-US"/>
        </w:rPr>
        <w:t xml:space="preserve"> mode, eliminating the need for regular SIB</w:t>
      </w:r>
      <w:r w:rsidR="00341BDA">
        <w:rPr>
          <w:lang w:val="en-US"/>
        </w:rPr>
        <w:t>s</w:t>
      </w:r>
      <w:r w:rsidRPr="006C7993">
        <w:rPr>
          <w:lang w:val="en-US"/>
        </w:rPr>
        <w:t xml:space="preserve"> broadcast. </w:t>
      </w:r>
      <w:r>
        <w:rPr>
          <w:lang w:val="en-US"/>
        </w:rPr>
        <w:t>In Release 19</w:t>
      </w:r>
      <w:r w:rsidR="00341BDA">
        <w:rPr>
          <w:lang w:val="en-US"/>
        </w:rPr>
        <w:t>,</w:t>
      </w:r>
      <w:r>
        <w:rPr>
          <w:lang w:val="en-US"/>
        </w:rPr>
        <w:t xml:space="preserve"> this was extended also to SIB1</w:t>
      </w:r>
      <w:r w:rsidR="00341BDA">
        <w:rPr>
          <w:lang w:val="en-US"/>
        </w:rPr>
        <w:t xml:space="preserve">. </w:t>
      </w:r>
      <w:r w:rsidRPr="006C7993">
        <w:rPr>
          <w:lang w:val="en-US"/>
        </w:rPr>
        <w:t>The feature is referred to as on-demand SIB1 and can be applied only in multi-carrier scenarios in Rel</w:t>
      </w:r>
      <w:r>
        <w:rPr>
          <w:lang w:val="en-US"/>
        </w:rPr>
        <w:t>-</w:t>
      </w:r>
      <w:r w:rsidRPr="006C7993">
        <w:rPr>
          <w:lang w:val="en-US"/>
        </w:rPr>
        <w:t xml:space="preserve">19, in which the cell using on-demand SIB1 mode (referred to as ‘NES cell’) is assisted by an anchor cell (referred to as </w:t>
      </w:r>
      <w:r>
        <w:rPr>
          <w:lang w:val="en-US"/>
        </w:rPr>
        <w:t>‘</w:t>
      </w:r>
      <w:r w:rsidRPr="006C7993">
        <w:rPr>
          <w:lang w:val="en-US"/>
        </w:rPr>
        <w:t>Cell A</w:t>
      </w:r>
      <w:r>
        <w:rPr>
          <w:lang w:val="en-US"/>
        </w:rPr>
        <w:t>’</w:t>
      </w:r>
      <w:r w:rsidRPr="006C7993">
        <w:rPr>
          <w:lang w:val="en-US"/>
        </w:rPr>
        <w:t>) for the provisioning of the WUS</w:t>
      </w:r>
      <w:r w:rsidR="00341BDA">
        <w:rPr>
          <w:lang w:val="en-US"/>
        </w:rPr>
        <w:t>/PRACH</w:t>
      </w:r>
      <w:r w:rsidRPr="006C7993">
        <w:rPr>
          <w:lang w:val="en-US"/>
        </w:rPr>
        <w:t xml:space="preserve"> resource configuration to the UEs. The UE requests an OD-SIB1 transmission by transmitting a Physical Random-Access </w:t>
      </w:r>
      <w:proofErr w:type="spellStart"/>
      <w:r w:rsidRPr="006C7993">
        <w:rPr>
          <w:lang w:val="en-US"/>
        </w:rPr>
        <w:t>CHannel</w:t>
      </w:r>
      <w:proofErr w:type="spellEnd"/>
      <w:r w:rsidRPr="006C7993">
        <w:rPr>
          <w:lang w:val="en-US"/>
        </w:rPr>
        <w:t xml:space="preserve"> (PRACH) preamble to the NES Cell, which then transmits the SIB1 in response.</w:t>
      </w:r>
      <w:r w:rsidR="003E46D7">
        <w:rPr>
          <w:lang w:val="en-US"/>
        </w:rPr>
        <w:t xml:space="preserve"> </w:t>
      </w:r>
    </w:p>
    <w:p w14:paraId="033EEA6E" w14:textId="4AA5834B" w:rsidR="006B5267" w:rsidRDefault="006B5267" w:rsidP="006B5267">
      <w:pPr>
        <w:jc w:val="both"/>
        <w:rPr>
          <w:lang w:val="en-US"/>
        </w:rPr>
      </w:pPr>
      <w:r w:rsidRPr="006C7993">
        <w:rPr>
          <w:b/>
          <w:lang w:val="en-US"/>
        </w:rPr>
        <w:t xml:space="preserve">On-demand </w:t>
      </w:r>
      <w:r w:rsidR="00E714AE">
        <w:rPr>
          <w:b/>
          <w:lang w:val="en-US"/>
        </w:rPr>
        <w:t xml:space="preserve">SSB </w:t>
      </w:r>
      <w:proofErr w:type="spellStart"/>
      <w:r w:rsidR="00341BDA">
        <w:rPr>
          <w:b/>
          <w:lang w:val="en-US"/>
        </w:rPr>
        <w:t>SCell</w:t>
      </w:r>
      <w:proofErr w:type="spellEnd"/>
      <w:r w:rsidR="00341BDA">
        <w:rPr>
          <w:b/>
          <w:lang w:val="en-US"/>
        </w:rPr>
        <w:t xml:space="preserve"> </w:t>
      </w:r>
      <w:r w:rsidRPr="006C7993">
        <w:rPr>
          <w:b/>
          <w:lang w:val="en-US"/>
        </w:rPr>
        <w:t xml:space="preserve">and </w:t>
      </w:r>
      <w:r w:rsidR="00E714AE">
        <w:rPr>
          <w:b/>
          <w:lang w:val="en-US"/>
        </w:rPr>
        <w:t>SSB</w:t>
      </w:r>
      <w:r w:rsidRPr="006C7993">
        <w:rPr>
          <w:b/>
          <w:lang w:val="en-US"/>
        </w:rPr>
        <w:t xml:space="preserve"> adaptation</w:t>
      </w:r>
      <w:r w:rsidRPr="006C7993">
        <w:rPr>
          <w:lang w:val="en-US"/>
        </w:rPr>
        <w:t xml:space="preserve"> </w:t>
      </w:r>
    </w:p>
    <w:p w14:paraId="1FB4291F" w14:textId="77777777" w:rsidR="006B5267" w:rsidRPr="00EB2974" w:rsidRDefault="006B5267" w:rsidP="006B5267">
      <w:pPr>
        <w:jc w:val="both"/>
        <w:rPr>
          <w:lang w:val="en-US"/>
        </w:rPr>
      </w:pPr>
      <w:r w:rsidRPr="006C7993">
        <w:rPr>
          <w:lang w:val="en-US"/>
        </w:rPr>
        <w:t xml:space="preserve">In </w:t>
      </w:r>
      <w:r>
        <w:rPr>
          <w:lang w:val="en-US"/>
        </w:rPr>
        <w:t>Rel-</w:t>
      </w:r>
      <w:r w:rsidRPr="006C7993">
        <w:rPr>
          <w:lang w:val="en-US"/>
        </w:rPr>
        <w:t xml:space="preserve">19, on-demand </w:t>
      </w:r>
      <w:r>
        <w:rPr>
          <w:lang w:val="en-US"/>
        </w:rPr>
        <w:t>SS/PBCH</w:t>
      </w:r>
      <w:r w:rsidRPr="006C7993">
        <w:rPr>
          <w:lang w:val="en-US"/>
        </w:rPr>
        <w:t xml:space="preserve"> (OD-</w:t>
      </w:r>
      <w:r>
        <w:rPr>
          <w:lang w:val="en-US"/>
        </w:rPr>
        <w:t>SS/PBCH</w:t>
      </w:r>
      <w:r w:rsidRPr="006C7993">
        <w:rPr>
          <w:lang w:val="en-US"/>
        </w:rPr>
        <w:t xml:space="preserve">) is defined for SCell operation for </w:t>
      </w:r>
      <w:r>
        <w:rPr>
          <w:lang w:val="en-US"/>
        </w:rPr>
        <w:t>RRC CONNECTED</w:t>
      </w:r>
      <w:r w:rsidRPr="006C7993">
        <w:rPr>
          <w:lang w:val="en-US"/>
        </w:rPr>
        <w:t xml:space="preserve"> UEs configured with intra-/inter-band Carrier Aggregation. It is supported for both FR1 and FR2 in non-shared spectrum. The network triggers OD-</w:t>
      </w:r>
      <w:r>
        <w:rPr>
          <w:lang w:val="en-US"/>
        </w:rPr>
        <w:t>SS/PBCH</w:t>
      </w:r>
      <w:r w:rsidRPr="006C7993">
        <w:rPr>
          <w:lang w:val="en-US"/>
        </w:rPr>
        <w:t xml:space="preserve"> transmissions, which can be used by the UE for SCell activation, time/frequency synchronization, and L1/L3 measurements. Furthermore, in </w:t>
      </w:r>
      <w:r>
        <w:rPr>
          <w:lang w:val="en-US"/>
        </w:rPr>
        <w:t>Rel-</w:t>
      </w:r>
      <w:r w:rsidRPr="006C7993">
        <w:rPr>
          <w:lang w:val="en-US"/>
        </w:rPr>
        <w:t xml:space="preserve">19, the dynamic adaptation of </w:t>
      </w:r>
      <w:r>
        <w:rPr>
          <w:lang w:val="en-US"/>
        </w:rPr>
        <w:t>SS/PBCH</w:t>
      </w:r>
      <w:r w:rsidRPr="006C7993">
        <w:rPr>
          <w:lang w:val="en-US"/>
        </w:rPr>
        <w:t xml:space="preserve"> periodicity has also been specified limited to non-cell defining </w:t>
      </w:r>
      <w:r>
        <w:rPr>
          <w:lang w:val="en-US"/>
        </w:rPr>
        <w:t>SS/PBCH</w:t>
      </w:r>
      <w:r w:rsidRPr="006C7993">
        <w:rPr>
          <w:lang w:val="en-US"/>
        </w:rPr>
        <w:t xml:space="preserve"> (NCD-</w:t>
      </w:r>
      <w:r>
        <w:rPr>
          <w:lang w:val="en-US"/>
        </w:rPr>
        <w:t>SS/PBCH</w:t>
      </w:r>
      <w:r w:rsidRPr="006C7993">
        <w:rPr>
          <w:lang w:val="en-US"/>
        </w:rPr>
        <w:t>).</w:t>
      </w:r>
    </w:p>
    <w:p w14:paraId="5D9A55B7" w14:textId="71A6F1C9" w:rsidR="006B5267" w:rsidRDefault="00A9059E" w:rsidP="006B5267">
      <w:pPr>
        <w:jc w:val="both"/>
        <w:rPr>
          <w:b/>
          <w:bCs/>
          <w:lang w:val="en-US"/>
        </w:rPr>
      </w:pPr>
      <w:r>
        <w:rPr>
          <w:b/>
        </w:rPr>
        <w:t>SSB</w:t>
      </w:r>
      <w:r w:rsidR="006B5267" w:rsidRPr="006C7993">
        <w:rPr>
          <w:b/>
          <w:lang w:val="en-US"/>
        </w:rPr>
        <w:t>-less SCell operation</w:t>
      </w:r>
    </w:p>
    <w:p w14:paraId="04D73AF4" w14:textId="17CD0C52" w:rsidR="006B5267" w:rsidRPr="00EA5C31" w:rsidRDefault="006B5267" w:rsidP="006B5267">
      <w:pPr>
        <w:jc w:val="both"/>
      </w:pPr>
      <w:r w:rsidRPr="00EA5C31">
        <w:rPr>
          <w:lang w:val="en-US"/>
        </w:rPr>
        <w:t xml:space="preserve">In legacy NR CA, </w:t>
      </w:r>
      <w:r w:rsidRPr="7C8C599D">
        <w:t>a</w:t>
      </w:r>
      <w:r w:rsidRPr="00EA5C31">
        <w:rPr>
          <w:lang w:val="en-US"/>
        </w:rPr>
        <w:t xml:space="preserve"> long periodicity of </w:t>
      </w:r>
      <w:r w:rsidRPr="7C8C599D">
        <w:t>SS/PBCH</w:t>
      </w:r>
      <w:r w:rsidRPr="00EA5C31">
        <w:rPr>
          <w:lang w:val="en-US"/>
        </w:rPr>
        <w:t xml:space="preserve"> transmissions in the SCell </w:t>
      </w:r>
      <w:r w:rsidRPr="7C8C599D">
        <w:t>is</w:t>
      </w:r>
      <w:r w:rsidRPr="00EA5C31">
        <w:rPr>
          <w:lang w:val="en-US"/>
        </w:rPr>
        <w:t xml:space="preserve"> configurable, i.e. via UE-dedicated RRC-signaling. </w:t>
      </w:r>
      <w:r w:rsidRPr="7C8C599D">
        <w:t>Furthermore,</w:t>
      </w:r>
      <w:r w:rsidRPr="00EA5C31">
        <w:rPr>
          <w:lang w:val="en-US"/>
        </w:rPr>
        <w:t xml:space="preserve"> from network energy saving perspective, the </w:t>
      </w:r>
      <w:r w:rsidRPr="7C8C599D">
        <w:t>SS/PBCH</w:t>
      </w:r>
      <w:r w:rsidRPr="00EA5C31">
        <w:rPr>
          <w:lang w:val="en-US"/>
        </w:rPr>
        <w:t xml:space="preserve">-less SCell operation is </w:t>
      </w:r>
      <w:proofErr w:type="spellStart"/>
      <w:r w:rsidRPr="00EA5C31">
        <w:rPr>
          <w:lang w:val="en-US"/>
        </w:rPr>
        <w:t>a</w:t>
      </w:r>
      <w:proofErr w:type="spellEnd"/>
      <w:r w:rsidRPr="00EA5C31">
        <w:rPr>
          <w:lang w:val="en-US"/>
        </w:rPr>
        <w:t xml:space="preserve"> important feature that is supported since NR CA Rel-15</w:t>
      </w:r>
      <w:r w:rsidRPr="7C8C599D">
        <w:t xml:space="preserve"> in intra-band contiguous scenarios</w:t>
      </w:r>
      <w:r w:rsidRPr="00EA5C31">
        <w:rPr>
          <w:lang w:val="en-US"/>
        </w:rPr>
        <w:t xml:space="preserve">, where the UE measurement, i.e. AGC tuning, T/F sync, L1-RSRP, etc. of </w:t>
      </w:r>
      <w:r w:rsidRPr="7C8C599D">
        <w:t>SS/PBCH</w:t>
      </w:r>
      <w:r w:rsidRPr="00EA5C31">
        <w:rPr>
          <w:lang w:val="en-US"/>
        </w:rPr>
        <w:t xml:space="preserve">-less SCell may rely on the </w:t>
      </w:r>
      <w:r w:rsidRPr="7C8C599D">
        <w:t>SS/PBCH</w:t>
      </w:r>
      <w:r w:rsidRPr="00EA5C31">
        <w:rPr>
          <w:lang w:val="en-US"/>
        </w:rPr>
        <w:t xml:space="preserve"> signal transmissions from the primary or reference cell. In R18 NES WI, co-located FR1 inter-band CA scenario was further specified with </w:t>
      </w:r>
      <w:r w:rsidR="003D6826">
        <w:rPr>
          <w:lang w:val="en-US"/>
        </w:rPr>
        <w:t xml:space="preserve">stringent </w:t>
      </w:r>
      <w:r w:rsidRPr="00EA5C31">
        <w:rPr>
          <w:lang w:val="en-US"/>
        </w:rPr>
        <w:t>requirements defined by RAN4 WG.</w:t>
      </w:r>
    </w:p>
    <w:p w14:paraId="4FFD6494" w14:textId="77777777" w:rsidR="006B5267" w:rsidRDefault="006B5267" w:rsidP="006B5267">
      <w:pPr>
        <w:jc w:val="both"/>
        <w:rPr>
          <w:lang w:val="en-US"/>
        </w:rPr>
      </w:pPr>
      <w:r w:rsidRPr="006C7993">
        <w:rPr>
          <w:b/>
          <w:lang w:val="en-US"/>
        </w:rPr>
        <w:t>Paging adaptation</w:t>
      </w:r>
      <w:r w:rsidRPr="006C7993">
        <w:rPr>
          <w:lang w:val="en-US"/>
        </w:rPr>
        <w:t xml:space="preserve"> </w:t>
      </w:r>
    </w:p>
    <w:p w14:paraId="4708559C" w14:textId="0E5C81AA" w:rsidR="006B5267" w:rsidRPr="00311194" w:rsidRDefault="006B5267" w:rsidP="006B5267">
      <w:pPr>
        <w:jc w:val="both"/>
        <w:rPr>
          <w:lang w:val="en-US"/>
        </w:rPr>
      </w:pPr>
      <w:r w:rsidRPr="006C7993">
        <w:rPr>
          <w:lang w:val="en-US"/>
        </w:rPr>
        <w:t>In Rel</w:t>
      </w:r>
      <w:r>
        <w:rPr>
          <w:lang w:val="en-US"/>
        </w:rPr>
        <w:t>-</w:t>
      </w:r>
      <w:r w:rsidRPr="006C7993">
        <w:rPr>
          <w:lang w:val="en-US"/>
        </w:rPr>
        <w:t xml:space="preserve">19, paging adaptation in time domain is defined by extending the paging frame interval, spacing out paging frames more than in legacy systems, while each paging frame may contain more paging occasions than in legacy to maintain overall paging capacity if needed. This approach enables longer cell sleeping periods, reduces overall paging transmissions during low-load conditions, and facilitates more clustered RACH responses to paging. A limitation of </w:t>
      </w:r>
      <w:r>
        <w:rPr>
          <w:lang w:val="en-US"/>
        </w:rPr>
        <w:t>Rel-</w:t>
      </w:r>
      <w:r w:rsidRPr="006C7993">
        <w:rPr>
          <w:lang w:val="en-US"/>
        </w:rPr>
        <w:t>19 is reduced network flexibility in accommodating temporary increases in paging load.</w:t>
      </w:r>
      <w:r w:rsidR="003E0559">
        <w:rPr>
          <w:lang w:val="en-US"/>
        </w:rPr>
        <w:t xml:space="preserve"> This</w:t>
      </w:r>
      <w:r w:rsidR="00276015">
        <w:rPr>
          <w:lang w:val="en-US"/>
        </w:rPr>
        <w:t xml:space="preserve"> </w:t>
      </w:r>
      <w:r w:rsidR="00D8253A">
        <w:rPr>
          <w:lang w:val="en-US"/>
        </w:rPr>
        <w:t>sh</w:t>
      </w:r>
      <w:r w:rsidR="0031164A">
        <w:rPr>
          <w:lang w:val="en-US"/>
        </w:rPr>
        <w:t>ould be considered</w:t>
      </w:r>
      <w:r w:rsidR="00276015">
        <w:rPr>
          <w:lang w:val="en-US"/>
        </w:rPr>
        <w:t xml:space="preserve"> in the 6G design</w:t>
      </w:r>
      <w:r w:rsidRPr="006C7993">
        <w:rPr>
          <w:lang w:val="en-US"/>
        </w:rPr>
        <w:t>.</w:t>
      </w:r>
    </w:p>
    <w:p w14:paraId="25C92554" w14:textId="77777777" w:rsidR="006B5267" w:rsidRDefault="006B5267" w:rsidP="006B5267">
      <w:pPr>
        <w:jc w:val="both"/>
        <w:rPr>
          <w:lang w:val="en-US"/>
        </w:rPr>
      </w:pPr>
      <w:r w:rsidRPr="006C7993">
        <w:rPr>
          <w:b/>
          <w:lang w:val="en-US"/>
        </w:rPr>
        <w:t>PRACH adaptation</w:t>
      </w:r>
      <w:r w:rsidRPr="006C7993">
        <w:rPr>
          <w:lang w:val="en-US"/>
        </w:rPr>
        <w:t xml:space="preserve"> </w:t>
      </w:r>
    </w:p>
    <w:p w14:paraId="30A9D152" w14:textId="77777777" w:rsidR="006B5267" w:rsidRDefault="006B5267" w:rsidP="006B5267">
      <w:pPr>
        <w:jc w:val="both"/>
        <w:rPr>
          <w:lang w:val="en-US"/>
        </w:rPr>
      </w:pPr>
      <w:r w:rsidRPr="006C7993">
        <w:rPr>
          <w:lang w:val="en-US"/>
        </w:rPr>
        <w:t xml:space="preserve">In </w:t>
      </w:r>
      <w:r>
        <w:rPr>
          <w:lang w:val="en-US"/>
        </w:rPr>
        <w:t>Rel-</w:t>
      </w:r>
      <w:r w:rsidRPr="006C7993">
        <w:rPr>
          <w:lang w:val="en-US"/>
        </w:rPr>
        <w:t>19, PRACH adaptation in time domain is defined. It allows the gNB to activate additional PRACH resources in addition to legacy PRACH resources. The additional PRACH resources are semi-statically configured and activated via DCI. They remain active until the expiration of their validity duration.</w:t>
      </w:r>
    </w:p>
    <w:p w14:paraId="41C3AF10" w14:textId="4FBFDC64" w:rsidR="006B5267" w:rsidRPr="00864D8A" w:rsidRDefault="007A7E67" w:rsidP="006B5267">
      <w:pPr>
        <w:pStyle w:val="Heading2"/>
      </w:pPr>
      <w:bookmarkStart w:id="4" w:name="_Hlk213142124"/>
      <w:bookmarkEnd w:id="3"/>
      <w:r>
        <w:t>2</w:t>
      </w:r>
      <w:r w:rsidR="006B5267" w:rsidRPr="00864D8A">
        <w:t>.</w:t>
      </w:r>
      <w:r w:rsidR="006B5267">
        <w:t>2</w:t>
      </w:r>
      <w:r w:rsidR="006B5267" w:rsidRPr="00864D8A">
        <w:tab/>
      </w:r>
      <w:r w:rsidR="006B5267">
        <w:t xml:space="preserve">Network </w:t>
      </w:r>
      <w:r w:rsidR="00F03E43">
        <w:t xml:space="preserve">energy </w:t>
      </w:r>
      <w:r w:rsidR="006B5267">
        <w:t>saving for 6G</w:t>
      </w:r>
    </w:p>
    <w:p w14:paraId="0B1FBDE6" w14:textId="5A7A672A" w:rsidR="006B5267" w:rsidRDefault="006B5267" w:rsidP="006B5267">
      <w:pPr>
        <w:jc w:val="both"/>
        <w:rPr>
          <w:lang w:val="en-US"/>
        </w:rPr>
      </w:pPr>
      <w:r w:rsidRPr="0036278C">
        <w:rPr>
          <w:lang w:val="en-US"/>
        </w:rPr>
        <w:t>There is a general consensus among the tele-communication industry partners that network energy saving (NES) features are essential for future 6G network developments, and NES is a core requirement for 6G [</w:t>
      </w:r>
      <w:r>
        <w:rPr>
          <w:lang w:val="en-US"/>
        </w:rPr>
        <w:t>1</w:t>
      </w:r>
      <w:r w:rsidRPr="0036278C">
        <w:rPr>
          <w:lang w:val="en-US"/>
        </w:rPr>
        <w:t>].</w:t>
      </w:r>
      <w:r>
        <w:rPr>
          <w:lang w:val="en-US"/>
        </w:rPr>
        <w:t xml:space="preserve"> To our view, </w:t>
      </w:r>
      <w:r w:rsidRPr="0036278C">
        <w:rPr>
          <w:lang w:val="en-US"/>
        </w:rPr>
        <w:t>leverag</w:t>
      </w:r>
      <w:r>
        <w:rPr>
          <w:lang w:val="en-US"/>
        </w:rPr>
        <w:t>ing</w:t>
      </w:r>
      <w:r w:rsidRPr="0036278C">
        <w:rPr>
          <w:lang w:val="en-US"/>
        </w:rPr>
        <w:t xml:space="preserve"> the NES features developed and specified in 5G NR </w:t>
      </w:r>
      <w:r>
        <w:rPr>
          <w:lang w:val="en-US"/>
        </w:rPr>
        <w:t>provides a solid</w:t>
      </w:r>
      <w:r w:rsidRPr="0036278C">
        <w:rPr>
          <w:lang w:val="en-US"/>
        </w:rPr>
        <w:t xml:space="preserve"> foundation for 6G’s first release. </w:t>
      </w:r>
      <w:r>
        <w:rPr>
          <w:lang w:val="en-US"/>
        </w:rPr>
        <w:t>F</w:t>
      </w:r>
      <w:r w:rsidRPr="0036278C">
        <w:rPr>
          <w:lang w:val="en-US"/>
        </w:rPr>
        <w:t xml:space="preserve">urther enhancements </w:t>
      </w:r>
      <w:r w:rsidRPr="00C7197D">
        <w:rPr>
          <w:lang w:val="en-US"/>
        </w:rPr>
        <w:t>specifically</w:t>
      </w:r>
      <w:r w:rsidRPr="0036278C">
        <w:rPr>
          <w:lang w:val="en-US"/>
        </w:rPr>
        <w:t xml:space="preserve"> for 6G can be also considered</w:t>
      </w:r>
      <w:r>
        <w:rPr>
          <w:lang w:val="en-US"/>
        </w:rPr>
        <w:t>,</w:t>
      </w:r>
      <w:r w:rsidRPr="0036278C">
        <w:rPr>
          <w:lang w:val="en-US"/>
        </w:rPr>
        <w:t xml:space="preserve"> as we are no longer </w:t>
      </w:r>
      <w:r>
        <w:rPr>
          <w:lang w:val="en-US"/>
        </w:rPr>
        <w:t>constrained</w:t>
      </w:r>
      <w:r w:rsidRPr="0036278C">
        <w:rPr>
          <w:lang w:val="en-US"/>
        </w:rPr>
        <w:t xml:space="preserve"> by 5G legacy deployments. Moreover, based on the learnings from 5G NR NES, certain NES features </w:t>
      </w:r>
      <w:r>
        <w:rPr>
          <w:lang w:val="en-US"/>
        </w:rPr>
        <w:t xml:space="preserve">may </w:t>
      </w:r>
      <w:r w:rsidRPr="0036278C">
        <w:rPr>
          <w:lang w:val="en-US"/>
        </w:rPr>
        <w:t xml:space="preserve">benefit from assistance from </w:t>
      </w:r>
      <w:r>
        <w:rPr>
          <w:lang w:val="en-US"/>
        </w:rPr>
        <w:t xml:space="preserve">the </w:t>
      </w:r>
      <w:r w:rsidRPr="0036278C">
        <w:rPr>
          <w:lang w:val="en-US"/>
        </w:rPr>
        <w:t xml:space="preserve">UE </w:t>
      </w:r>
      <w:r w:rsidR="001E257D">
        <w:rPr>
          <w:lang w:val="en-US"/>
        </w:rPr>
        <w:t xml:space="preserve">(e.g. </w:t>
      </w:r>
      <w:r w:rsidR="001E257D" w:rsidRPr="001E257D">
        <w:t>UE-initiated request for network transmissions</w:t>
      </w:r>
      <w:r w:rsidR="001E257D">
        <w:t xml:space="preserve">) </w:t>
      </w:r>
      <w:r w:rsidRPr="0036278C">
        <w:rPr>
          <w:lang w:val="en-US"/>
        </w:rPr>
        <w:t>to maximize overall network energy savings. In the following, we describe key considerations for the NES feature design in 6G.</w:t>
      </w:r>
    </w:p>
    <w:p w14:paraId="7A16C96A" w14:textId="64E24355" w:rsidR="002443BB" w:rsidRDefault="006B5267" w:rsidP="006B5267">
      <w:pPr>
        <w:jc w:val="both"/>
        <w:rPr>
          <w:strike/>
          <w:lang w:val="en-US" w:eastAsia="zh-CN"/>
        </w:rPr>
      </w:pPr>
      <w:r w:rsidRPr="00A00E36">
        <w:rPr>
          <w:lang w:val="en-US" w:eastAsia="zh-CN"/>
        </w:rPr>
        <w:t>For initial 6G deployments, typically characterized by low or no-load conditions,</w:t>
      </w:r>
      <w:r w:rsidRPr="00A00E36" w:rsidDel="004A6003">
        <w:rPr>
          <w:lang w:val="en-US" w:eastAsia="zh-CN"/>
        </w:rPr>
        <w:t xml:space="preserve"> </w:t>
      </w:r>
      <w:r w:rsidRPr="00A00E36">
        <w:rPr>
          <w:lang w:val="en-US" w:eastAsia="zh-CN"/>
        </w:rPr>
        <w:t xml:space="preserve">the default operational mode of the 6G cells should be </w:t>
      </w:r>
      <w:r>
        <w:rPr>
          <w:lang w:val="en-US" w:eastAsia="zh-CN"/>
        </w:rPr>
        <w:t>NES</w:t>
      </w:r>
      <w:r w:rsidR="00FD5B02">
        <w:rPr>
          <w:lang w:val="en-US" w:eastAsia="zh-CN"/>
        </w:rPr>
        <w:t>/</w:t>
      </w:r>
      <w:r w:rsidR="00D2140E">
        <w:rPr>
          <w:lang w:val="en-US" w:eastAsia="zh-CN"/>
        </w:rPr>
        <w:t>energy saving mode</w:t>
      </w:r>
      <w:r w:rsidRPr="00A00E36">
        <w:rPr>
          <w:lang w:val="en-US" w:eastAsia="zh-CN"/>
        </w:rPr>
        <w:t xml:space="preserve">. </w:t>
      </w:r>
      <w:r w:rsidR="003C7EDF">
        <w:rPr>
          <w:lang w:val="en-US" w:eastAsia="zh-CN"/>
        </w:rPr>
        <w:t>As said above, t</w:t>
      </w:r>
      <w:r w:rsidRPr="00A00E36">
        <w:rPr>
          <w:lang w:val="en-US" w:eastAsia="zh-CN"/>
        </w:rPr>
        <w:t xml:space="preserve">he default NES operation mode means for example infrequent transmission of always-on signals and control channels, and reduced PRACH and paging occasions to increase the NES gain. A 6G cell should be able to switch from the NES-native </w:t>
      </w:r>
      <w:r w:rsidR="00D2140E">
        <w:rPr>
          <w:lang w:val="en-US" w:eastAsia="zh-CN"/>
        </w:rPr>
        <w:t>active</w:t>
      </w:r>
      <w:r w:rsidR="00D2140E" w:rsidRPr="00A00E36">
        <w:rPr>
          <w:lang w:val="en-US" w:eastAsia="zh-CN"/>
        </w:rPr>
        <w:t xml:space="preserve"> </w:t>
      </w:r>
      <w:r w:rsidRPr="00A00E36">
        <w:rPr>
          <w:lang w:val="en-US" w:eastAsia="zh-CN"/>
        </w:rPr>
        <w:t>operation mode to a less energy conserving mode, for example by adapting the periodicity of the broadcasting signals and channels. It may be beneficial to enable a more aggressive default energy-saving operational mode for capacity layer cells than for coverage layer cells or even turning off such a cells.</w:t>
      </w:r>
      <w:r w:rsidRPr="00085AD1">
        <w:rPr>
          <w:strike/>
          <w:lang w:val="en-US" w:eastAsia="zh-CN"/>
        </w:rPr>
        <w:t xml:space="preserve"> </w:t>
      </w:r>
    </w:p>
    <w:p w14:paraId="475DFF2B" w14:textId="434A9793" w:rsidR="009D66BE" w:rsidRDefault="002443BB" w:rsidP="00A00E36">
      <w:pPr>
        <w:pStyle w:val="Heading3"/>
      </w:pPr>
      <w:r>
        <w:rPr>
          <w:lang w:val="en-US"/>
        </w:rPr>
        <w:t>2</w:t>
      </w:r>
      <w:r w:rsidR="006B5267">
        <w:rPr>
          <w:lang w:val="en-US"/>
        </w:rPr>
        <w:t>.2.</w:t>
      </w:r>
      <w:r w:rsidR="009D66BE">
        <w:rPr>
          <w:lang w:val="en-US"/>
        </w:rPr>
        <w:t>1</w:t>
      </w:r>
      <w:r w:rsidR="006B5267">
        <w:rPr>
          <w:lang w:val="en-US"/>
        </w:rPr>
        <w:tab/>
      </w:r>
      <w:r w:rsidR="006B5267" w:rsidRPr="00075276">
        <w:rPr>
          <w:lang w:val="en-US"/>
        </w:rPr>
        <w:t>Cell DTX/DRX</w:t>
      </w:r>
    </w:p>
    <w:p w14:paraId="1F313CB7" w14:textId="5D6DFE1E" w:rsidR="006B5267" w:rsidRPr="00085AD1" w:rsidRDefault="006B5267" w:rsidP="006B5267">
      <w:pPr>
        <w:jc w:val="both"/>
        <w:rPr>
          <w:strike/>
          <w:lang w:val="en-US" w:eastAsia="zh-CN"/>
        </w:rPr>
      </w:pPr>
      <w:r w:rsidRPr="008D571D">
        <w:rPr>
          <w:lang w:eastAsia="zh-CN"/>
        </w:rPr>
        <w:t xml:space="preserve">For 6G day-1 design with no restrictions on backward compatibility solutions, cell DTX/DRX operations can be considered for both RRC CONNECTED and IDLE/INACTIVE UEs. </w:t>
      </w:r>
      <w:r w:rsidRPr="008D571D">
        <w:rPr>
          <w:lang w:val="en-US" w:eastAsia="zh-CN"/>
        </w:rPr>
        <w:t xml:space="preserve">Moreover, to further improve the network energy saving performance, the operation of cell DTX/DRX could be jointly considered with the designs of 6G signals/channels and other features. During the non-active period of cell DTX/DRX, further “relaxation” of transmission/reception (e.g. longer periodicity of NW transmission and UE monitoring/measuring/reporting) could be specifically considered for 6G signals/channels compared with active period of cell DTX/DRX. . </w:t>
      </w:r>
    </w:p>
    <w:p w14:paraId="46603887" w14:textId="1C6F23D2" w:rsidR="006B5267" w:rsidRPr="008D571D" w:rsidRDefault="006B5267" w:rsidP="006B5267">
      <w:pPr>
        <w:overflowPunct w:val="0"/>
        <w:autoSpaceDE w:val="0"/>
        <w:autoSpaceDN w:val="0"/>
        <w:adjustRightInd w:val="0"/>
        <w:textAlignment w:val="baseline"/>
        <w:rPr>
          <w:lang w:val="en-US" w:eastAsia="zh-CN"/>
        </w:rPr>
      </w:pPr>
      <w:r w:rsidRPr="008D571D">
        <w:rPr>
          <w:lang w:val="en-US" w:eastAsia="zh-CN"/>
        </w:rPr>
        <w:t>Furthermore, the joint optimization between cell DTX/DRX and UE C-DRX</w:t>
      </w:r>
      <w:r w:rsidRPr="008D571D" w:rsidDel="00EC5CB6">
        <w:rPr>
          <w:lang w:val="en-US" w:eastAsia="zh-CN"/>
        </w:rPr>
        <w:t xml:space="preserve"> </w:t>
      </w:r>
      <w:r w:rsidRPr="008D571D">
        <w:rPr>
          <w:lang w:val="en-US" w:eastAsia="zh-CN"/>
        </w:rPr>
        <w:t>should be carefully considered, to ensure energy efficiency to be achieved at both network and UE side.</w:t>
      </w:r>
    </w:p>
    <w:p w14:paraId="615CBC44" w14:textId="4C948326" w:rsidR="009B6B33" w:rsidRDefault="007A7E67" w:rsidP="006B5267">
      <w:pPr>
        <w:pStyle w:val="Heading3"/>
        <w:rPr>
          <w:lang w:val="en-US"/>
        </w:rPr>
      </w:pPr>
      <w:r>
        <w:rPr>
          <w:lang w:val="en-US"/>
        </w:rPr>
        <w:t>2</w:t>
      </w:r>
      <w:r w:rsidR="006B5267">
        <w:rPr>
          <w:lang w:val="en-US"/>
        </w:rPr>
        <w:t>.2.</w:t>
      </w:r>
      <w:r w:rsidR="009B6B33">
        <w:rPr>
          <w:lang w:val="en-US"/>
        </w:rPr>
        <w:t xml:space="preserve">2 </w:t>
      </w:r>
      <w:r w:rsidR="009B6B33">
        <w:rPr>
          <w:lang w:val="en-US"/>
        </w:rPr>
        <w:tab/>
      </w:r>
      <w:r w:rsidR="009B6B33">
        <w:rPr>
          <w:lang w:val="en-US"/>
        </w:rPr>
        <w:tab/>
        <w:t>Common signals</w:t>
      </w:r>
    </w:p>
    <w:p w14:paraId="5C8F4473" w14:textId="2564F1FD" w:rsidR="006E329E" w:rsidRPr="00C40ED0" w:rsidRDefault="006E329E" w:rsidP="006E329E">
      <w:pPr>
        <w:overflowPunct w:val="0"/>
        <w:autoSpaceDE w:val="0"/>
        <w:autoSpaceDN w:val="0"/>
        <w:adjustRightInd w:val="0"/>
        <w:jc w:val="both"/>
        <w:textAlignment w:val="baseline"/>
        <w:rPr>
          <w:color w:val="000000"/>
        </w:rPr>
      </w:pPr>
      <w:r w:rsidRPr="008D571D">
        <w:rPr>
          <w:lang w:val="en-US"/>
        </w:rPr>
        <w:t>Clustering of broadcasting channels and signals, e.g. SS/PBCH, SIB</w:t>
      </w:r>
      <w:r>
        <w:rPr>
          <w:lang w:val="en-US"/>
        </w:rPr>
        <w:t xml:space="preserve">, </w:t>
      </w:r>
      <w:r w:rsidR="00A656D0">
        <w:rPr>
          <w:lang w:val="en-US"/>
        </w:rPr>
        <w:t>p</w:t>
      </w:r>
      <w:r>
        <w:rPr>
          <w:lang w:val="en-US"/>
        </w:rPr>
        <w:t xml:space="preserve">aging etc. </w:t>
      </w:r>
      <w:r w:rsidRPr="008D571D">
        <w:rPr>
          <w:lang w:val="en-US"/>
        </w:rPr>
        <w:t xml:space="preserve">allows the NW to have longer duration of sleep, which </w:t>
      </w:r>
      <w:r w:rsidR="006A6202">
        <w:rPr>
          <w:lang w:val="en-US"/>
        </w:rPr>
        <w:t>may</w:t>
      </w:r>
      <w:r w:rsidRPr="008D571D">
        <w:rPr>
          <w:lang w:val="en-US"/>
        </w:rPr>
        <w:t xml:space="preserve"> </w:t>
      </w:r>
      <w:r w:rsidR="006A6202">
        <w:rPr>
          <w:lang w:val="en-US"/>
        </w:rPr>
        <w:t xml:space="preserve">lead to </w:t>
      </w:r>
      <w:r w:rsidRPr="008D571D">
        <w:rPr>
          <w:lang w:val="en-US"/>
        </w:rPr>
        <w:t xml:space="preserve">higher NES gain. </w:t>
      </w:r>
      <w:r w:rsidR="00E72242">
        <w:rPr>
          <w:lang w:val="en-US"/>
        </w:rPr>
        <w:t xml:space="preserve">The </w:t>
      </w:r>
      <w:r w:rsidRPr="008D571D">
        <w:rPr>
          <w:lang w:val="en-US"/>
        </w:rPr>
        <w:t xml:space="preserve">6G design </w:t>
      </w:r>
      <w:r w:rsidR="00E72242">
        <w:rPr>
          <w:lang w:val="en-US"/>
        </w:rPr>
        <w:t xml:space="preserve">should </w:t>
      </w:r>
      <w:r w:rsidRPr="008D571D">
        <w:rPr>
          <w:lang w:val="en-US"/>
        </w:rPr>
        <w:t xml:space="preserve">consider clustered broadcasting </w:t>
      </w:r>
      <w:r w:rsidR="00DD059A">
        <w:rPr>
          <w:lang w:val="en-US"/>
        </w:rPr>
        <w:t xml:space="preserve">of </w:t>
      </w:r>
      <w:r w:rsidRPr="008D571D">
        <w:rPr>
          <w:lang w:val="en-US"/>
        </w:rPr>
        <w:t xml:space="preserve">signals and channels as NES-native design. </w:t>
      </w:r>
      <w:r>
        <w:rPr>
          <w:lang w:val="en-US"/>
        </w:rPr>
        <w:t>Likely this kind of design if taken into account at early phase of 6G comes basically free.</w:t>
      </w:r>
      <w:r w:rsidR="00415B25">
        <w:rPr>
          <w:lang w:val="en-US"/>
        </w:rPr>
        <w:t xml:space="preserve"> </w:t>
      </w:r>
      <w:r w:rsidR="0042732E">
        <w:rPr>
          <w:color w:val="000000"/>
        </w:rPr>
        <w:t>Importantly, r</w:t>
      </w:r>
      <w:r w:rsidR="00934490" w:rsidRPr="00C40ED0">
        <w:rPr>
          <w:color w:val="000000"/>
        </w:rPr>
        <w:t xml:space="preserve">educing </w:t>
      </w:r>
      <w:r w:rsidR="0042732E">
        <w:rPr>
          <w:color w:val="000000"/>
        </w:rPr>
        <w:t xml:space="preserve">the amount of </w:t>
      </w:r>
      <w:r w:rsidR="00934490" w:rsidRPr="00C40ED0">
        <w:rPr>
          <w:color w:val="000000"/>
        </w:rPr>
        <w:t xml:space="preserve">broadcast signals, not just clustering, is crucial for lowering network </w:t>
      </w:r>
      <w:r w:rsidR="0042732E">
        <w:rPr>
          <w:color w:val="000000"/>
        </w:rPr>
        <w:t>energy</w:t>
      </w:r>
      <w:r w:rsidR="00934490" w:rsidRPr="00C40ED0">
        <w:rPr>
          <w:color w:val="000000"/>
        </w:rPr>
        <w:t xml:space="preserve"> consumption</w:t>
      </w:r>
      <w:r w:rsidR="009F7F6E">
        <w:rPr>
          <w:color w:val="000000"/>
        </w:rPr>
        <w:t>, and should be aimed in the 6G design also for the coverage layer cells</w:t>
      </w:r>
      <w:r w:rsidR="00934490" w:rsidRPr="00C40ED0">
        <w:rPr>
          <w:color w:val="000000"/>
        </w:rPr>
        <w:t>.</w:t>
      </w:r>
    </w:p>
    <w:p w14:paraId="74655FC4" w14:textId="2CA436C0" w:rsidR="006B5267" w:rsidRPr="008D571D" w:rsidRDefault="007A7E67" w:rsidP="00A00E36">
      <w:pPr>
        <w:pStyle w:val="Heading4"/>
        <w:rPr>
          <w:lang w:val="en-US"/>
        </w:rPr>
      </w:pPr>
      <w:r>
        <w:rPr>
          <w:lang w:val="en-US"/>
        </w:rPr>
        <w:t>2</w:t>
      </w:r>
      <w:r w:rsidR="006B5267">
        <w:rPr>
          <w:lang w:val="en-US"/>
        </w:rPr>
        <w:t>.2.</w:t>
      </w:r>
      <w:r w:rsidR="009B6B33">
        <w:rPr>
          <w:lang w:val="en-US"/>
        </w:rPr>
        <w:t>2.1</w:t>
      </w:r>
      <w:r w:rsidR="006B5267">
        <w:rPr>
          <w:lang w:val="en-US"/>
        </w:rPr>
        <w:tab/>
      </w:r>
      <w:r w:rsidR="006B5267" w:rsidRPr="008D571D">
        <w:rPr>
          <w:lang w:val="en-US"/>
        </w:rPr>
        <w:t xml:space="preserve">SS/PBCH </w:t>
      </w:r>
    </w:p>
    <w:p w14:paraId="7017E267" w14:textId="77777777" w:rsidR="006B5267" w:rsidRPr="008D571D" w:rsidRDefault="006B5267" w:rsidP="006B5267">
      <w:pPr>
        <w:overflowPunct w:val="0"/>
        <w:autoSpaceDE w:val="0"/>
        <w:autoSpaceDN w:val="0"/>
        <w:adjustRightInd w:val="0"/>
        <w:jc w:val="both"/>
        <w:textAlignment w:val="baseline"/>
        <w:rPr>
          <w:lang w:val="en-US"/>
        </w:rPr>
      </w:pPr>
      <w:r w:rsidRPr="008D571D">
        <w:rPr>
          <w:lang w:val="en-US"/>
        </w:rPr>
        <w:t xml:space="preserve">SS/PBCH is one of the key signals/broadcasting channels, and it is assumed that 6G radio will have an equivalent signal for similar purposes as earlier mobile network generations. </w:t>
      </w:r>
    </w:p>
    <w:p w14:paraId="5F558187" w14:textId="611B832C" w:rsidR="006B5267" w:rsidRPr="008D571D" w:rsidRDefault="006B5267" w:rsidP="006B5267">
      <w:pPr>
        <w:overflowPunct w:val="0"/>
        <w:autoSpaceDE w:val="0"/>
        <w:autoSpaceDN w:val="0"/>
        <w:adjustRightInd w:val="0"/>
        <w:jc w:val="both"/>
        <w:textAlignment w:val="baseline"/>
        <w:rPr>
          <w:lang w:val="en-US"/>
        </w:rPr>
      </w:pPr>
      <w:r w:rsidRPr="008D571D">
        <w:rPr>
          <w:lang w:val="en-US"/>
        </w:rPr>
        <w:t>The transmission periodicity of SS/PBCH transmission has great impact to both network and UE energy efficiency. With the shorter SS/PBCH transmission periodicity, the better UE performance can be guaranteed with also optimized UE power consumption, e.g. the UE can perform measurement</w:t>
      </w:r>
      <w:r w:rsidR="0059487E">
        <w:rPr>
          <w:lang w:val="en-US"/>
        </w:rPr>
        <w:t>s</w:t>
      </w:r>
      <w:r w:rsidRPr="008D571D">
        <w:rPr>
          <w:lang w:val="en-US"/>
        </w:rPr>
        <w:t xml:space="preserve">, tracking, and/or cell searching in a faster manner with less power consumption. But on the other hand, it </w:t>
      </w:r>
      <w:r w:rsidR="00AD66D7">
        <w:rPr>
          <w:lang w:val="en-US"/>
        </w:rPr>
        <w:t>results in</w:t>
      </w:r>
      <w:r w:rsidRPr="008D571D">
        <w:rPr>
          <w:lang w:val="en-US"/>
        </w:rPr>
        <w:t xml:space="preserve"> higher network energy consumption when more frequent SS/PBCH transmissions have to be made. The longer SS/PBCH transmission periodicity, the better network energy saving can be achieved. But on the other hand, it may require longer time and even higher complexity at the UE side, i.e. for</w:t>
      </w:r>
      <w:r w:rsidR="00BF31A0">
        <w:rPr>
          <w:lang w:val="en-US"/>
        </w:rPr>
        <w:t xml:space="preserve"> initial cell selection</w:t>
      </w:r>
      <w:r w:rsidRPr="008D571D">
        <w:rPr>
          <w:lang w:val="en-US"/>
        </w:rPr>
        <w:t>, etc. It may also result in higher UE power consumption</w:t>
      </w:r>
      <w:r w:rsidR="00BF31A0">
        <w:rPr>
          <w:lang w:val="en-US"/>
        </w:rPr>
        <w:t xml:space="preserve"> for some procedures</w:t>
      </w:r>
      <w:r w:rsidRPr="008D571D">
        <w:rPr>
          <w:lang w:val="en-US"/>
        </w:rPr>
        <w:t xml:space="preserve">. Thus, the SS/PBCH design for 6G should consider a trade-off between UE complexity and NES at network side. </w:t>
      </w:r>
    </w:p>
    <w:p w14:paraId="6E56F879" w14:textId="7A31BA65" w:rsidR="006B5267" w:rsidRPr="008D571D" w:rsidRDefault="009666A8" w:rsidP="006B5267">
      <w:pPr>
        <w:overflowPunct w:val="0"/>
        <w:autoSpaceDE w:val="0"/>
        <w:autoSpaceDN w:val="0"/>
        <w:adjustRightInd w:val="0"/>
        <w:jc w:val="both"/>
        <w:textAlignment w:val="baseline"/>
        <w:rPr>
          <w:lang w:val="en-US"/>
        </w:rPr>
      </w:pPr>
      <w:r>
        <w:rPr>
          <w:lang w:val="en-US"/>
        </w:rPr>
        <w:t>O</w:t>
      </w:r>
      <w:r w:rsidR="006B5267" w:rsidRPr="008D571D">
        <w:rPr>
          <w:lang w:val="en-US"/>
        </w:rPr>
        <w:t>n-demand reference signal</w:t>
      </w:r>
      <w:r>
        <w:rPr>
          <w:lang w:val="en-US"/>
        </w:rPr>
        <w:t>s</w:t>
      </w:r>
      <w:r w:rsidR="006B5267" w:rsidRPr="008D571D">
        <w:rPr>
          <w:lang w:val="en-US"/>
        </w:rPr>
        <w:t xml:space="preserve"> can be considered together with the periodically transmitted SS/PBCH signals, so as to achieve the balance between NES gain and UE </w:t>
      </w:r>
      <w:r w:rsidR="00BF31A0">
        <w:rPr>
          <w:lang w:val="en-US"/>
        </w:rPr>
        <w:t>power consumption</w:t>
      </w:r>
      <w:r w:rsidR="006B5267" w:rsidRPr="008D571D">
        <w:rPr>
          <w:lang w:val="en-US"/>
        </w:rPr>
        <w:t>.</w:t>
      </w:r>
      <w:r w:rsidR="00495AE6">
        <w:rPr>
          <w:lang w:val="en-US"/>
        </w:rPr>
        <w:t xml:space="preserve"> Also </w:t>
      </w:r>
      <w:r w:rsidR="00B01A08">
        <w:rPr>
          <w:lang w:val="en-US"/>
        </w:rPr>
        <w:t xml:space="preserve">the default periodicity of the </w:t>
      </w:r>
      <w:r w:rsidR="00B01A08" w:rsidRPr="008D571D">
        <w:rPr>
          <w:lang w:val="en-US"/>
        </w:rPr>
        <w:t>SS/PBCH signals</w:t>
      </w:r>
      <w:r w:rsidR="00B01A08">
        <w:rPr>
          <w:lang w:val="en-US"/>
        </w:rPr>
        <w:t xml:space="preserve"> can be </w:t>
      </w:r>
      <w:r w:rsidR="006E7F4E">
        <w:rPr>
          <w:lang w:val="en-US"/>
        </w:rPr>
        <w:t>different for coverage vs capacity layer cells, where the default periodicity can be relaxed for capacity cell.</w:t>
      </w:r>
    </w:p>
    <w:p w14:paraId="19873165" w14:textId="77777777" w:rsidR="006B5267" w:rsidRPr="008D571D" w:rsidRDefault="006B5267" w:rsidP="006B5267">
      <w:pPr>
        <w:overflowPunct w:val="0"/>
        <w:autoSpaceDE w:val="0"/>
        <w:autoSpaceDN w:val="0"/>
        <w:adjustRightInd w:val="0"/>
        <w:jc w:val="both"/>
        <w:textAlignment w:val="baseline"/>
        <w:rPr>
          <w:lang w:val="en-US"/>
        </w:rPr>
      </w:pPr>
      <w:r w:rsidRPr="008D571D">
        <w:rPr>
          <w:lang w:val="en-US"/>
        </w:rPr>
        <w:t>The network triggered OD-SS/PBCH operation was mainly considered for SCell operation of RRC CONNECTED mode UEs in Rel-19 NES, where it is identified to have the benefits at least for the use case of fast SCell activation. For 6G design with no restriction on backward compatibility, the OD-SS/PBCH operation can be expanded to cover more scenarios, i.e. OD-SS/PBCH operation in PCell. And the RRC IDLE/INACTIVE mode UEs can be further investigated together with RRC CONNECTED mode UEs for OD-SS/PBCH operation. The UE-triggered OD-SS/PBCH mechanism shall also be investigated on top of network triggered OD-SS/PBCH operation.</w:t>
      </w:r>
    </w:p>
    <w:p w14:paraId="727EB7D8" w14:textId="6C79E04E" w:rsidR="006B5267" w:rsidRPr="008D571D" w:rsidRDefault="009D66BE" w:rsidP="00AA676E">
      <w:pPr>
        <w:pStyle w:val="Heading4"/>
        <w:rPr>
          <w:lang w:val="en-US"/>
        </w:rPr>
      </w:pPr>
      <w:bookmarkStart w:id="5" w:name="_Hlk213142224"/>
      <w:bookmarkEnd w:id="4"/>
      <w:r>
        <w:rPr>
          <w:lang w:val="en-US"/>
        </w:rPr>
        <w:t>2</w:t>
      </w:r>
      <w:r w:rsidR="006B5267">
        <w:rPr>
          <w:lang w:val="en-US"/>
        </w:rPr>
        <w:t>.2.</w:t>
      </w:r>
      <w:r w:rsidR="009B6B33">
        <w:rPr>
          <w:lang w:val="en-US"/>
        </w:rPr>
        <w:t>2.2</w:t>
      </w:r>
      <w:r w:rsidR="006B5267">
        <w:rPr>
          <w:lang w:val="en-US"/>
        </w:rPr>
        <w:tab/>
      </w:r>
      <w:r w:rsidR="00E351CC">
        <w:rPr>
          <w:lang w:val="en-US"/>
        </w:rPr>
        <w:t>SSB</w:t>
      </w:r>
      <w:r w:rsidR="006B5267" w:rsidRPr="008D571D">
        <w:rPr>
          <w:lang w:val="en-US"/>
        </w:rPr>
        <w:t xml:space="preserve">-less </w:t>
      </w:r>
      <w:proofErr w:type="spellStart"/>
      <w:r w:rsidR="006B5267" w:rsidRPr="008D571D">
        <w:rPr>
          <w:lang w:val="en-US"/>
        </w:rPr>
        <w:t>SCell</w:t>
      </w:r>
      <w:proofErr w:type="spellEnd"/>
      <w:r w:rsidR="006B5267" w:rsidRPr="008D571D">
        <w:rPr>
          <w:lang w:val="en-US"/>
        </w:rPr>
        <w:t xml:space="preserve"> operation</w:t>
      </w:r>
    </w:p>
    <w:p w14:paraId="025FD69A" w14:textId="22761B14" w:rsidR="006B5267" w:rsidRPr="008D571D" w:rsidRDefault="00E351CC" w:rsidP="006B5267">
      <w:pPr>
        <w:overflowPunct w:val="0"/>
        <w:autoSpaceDE w:val="0"/>
        <w:autoSpaceDN w:val="0"/>
        <w:adjustRightInd w:val="0"/>
        <w:jc w:val="both"/>
        <w:textAlignment w:val="baseline"/>
        <w:rPr>
          <w:i/>
          <w:lang w:val="en-US"/>
        </w:rPr>
      </w:pPr>
      <w:r>
        <w:rPr>
          <w:lang w:val="en-US"/>
        </w:rPr>
        <w:t>SS</w:t>
      </w:r>
      <w:r w:rsidR="001364D5">
        <w:rPr>
          <w:lang w:val="en-US"/>
        </w:rPr>
        <w:t>B</w:t>
      </w:r>
      <w:r w:rsidR="006B5267" w:rsidRPr="008D571D">
        <w:rPr>
          <w:lang w:val="en-US"/>
        </w:rPr>
        <w:t xml:space="preserve">-less SCell operation is one of the frequency domain NES techniques introduced in 5G NR since Rel-15. In Rel-19 NES, the network triggered OD-SS/PBCH mechanism have been specified that provides a more effective solution to the (de-)activation of </w:t>
      </w:r>
      <w:proofErr w:type="spellStart"/>
      <w:r w:rsidR="006B5267" w:rsidRPr="008D571D">
        <w:rPr>
          <w:lang w:val="en-US"/>
        </w:rPr>
        <w:t>SCell</w:t>
      </w:r>
      <w:proofErr w:type="spellEnd"/>
      <w:r w:rsidR="006B5267" w:rsidRPr="008D571D">
        <w:rPr>
          <w:lang w:val="en-US"/>
        </w:rPr>
        <w:t xml:space="preserve"> operation. </w:t>
      </w:r>
      <w:r w:rsidR="006B1992">
        <w:rPr>
          <w:lang w:val="en-US"/>
        </w:rPr>
        <w:t>t</w:t>
      </w:r>
    </w:p>
    <w:p w14:paraId="31B8929C" w14:textId="5F95BA8E" w:rsidR="006B5267" w:rsidRPr="008D571D" w:rsidDel="00685A5A" w:rsidRDefault="009D66BE" w:rsidP="00AA676E">
      <w:pPr>
        <w:pStyle w:val="Heading4"/>
        <w:rPr>
          <w:lang w:val="en-US"/>
        </w:rPr>
      </w:pPr>
      <w:r>
        <w:rPr>
          <w:lang w:val="en-US"/>
        </w:rPr>
        <w:t>2</w:t>
      </w:r>
      <w:r w:rsidR="006B5267">
        <w:rPr>
          <w:lang w:val="en-US"/>
        </w:rPr>
        <w:t>.2.</w:t>
      </w:r>
      <w:r w:rsidR="009B6B33">
        <w:rPr>
          <w:lang w:val="en-US"/>
        </w:rPr>
        <w:t>2.3</w:t>
      </w:r>
      <w:r w:rsidR="006B5267">
        <w:rPr>
          <w:lang w:val="en-US"/>
        </w:rPr>
        <w:tab/>
      </w:r>
      <w:r w:rsidR="006B5267" w:rsidRPr="008D571D" w:rsidDel="00685A5A">
        <w:rPr>
          <w:lang w:val="en-US"/>
        </w:rPr>
        <w:t>SIB</w:t>
      </w:r>
      <w:r w:rsidR="006B5267">
        <w:rPr>
          <w:lang w:val="en-US"/>
        </w:rPr>
        <w:t>1</w:t>
      </w:r>
      <w:r w:rsidR="006B5267" w:rsidRPr="008D571D" w:rsidDel="00685A5A">
        <w:rPr>
          <w:lang w:val="en-US"/>
        </w:rPr>
        <w:t xml:space="preserve"> transmission</w:t>
      </w:r>
    </w:p>
    <w:p w14:paraId="10DD3B27" w14:textId="453406B6" w:rsidR="006B5267" w:rsidRPr="008D571D" w:rsidDel="00685A5A" w:rsidRDefault="006B5267" w:rsidP="006B5267">
      <w:pPr>
        <w:overflowPunct w:val="0"/>
        <w:autoSpaceDE w:val="0"/>
        <w:autoSpaceDN w:val="0"/>
        <w:adjustRightInd w:val="0"/>
        <w:jc w:val="both"/>
        <w:textAlignment w:val="baseline"/>
        <w:rPr>
          <w:lang w:val="en-US"/>
        </w:rPr>
      </w:pPr>
      <w:r w:rsidRPr="008D571D" w:rsidDel="00685A5A">
        <w:rPr>
          <w:lang w:val="en-US"/>
        </w:rPr>
        <w:t xml:space="preserve">SIB1 </w:t>
      </w:r>
      <w:r w:rsidRPr="008D571D">
        <w:rPr>
          <w:lang w:val="en-US"/>
        </w:rPr>
        <w:t xml:space="preserve">have a significant </w:t>
      </w:r>
      <w:r w:rsidRPr="008D571D" w:rsidDel="00685A5A">
        <w:rPr>
          <w:lang w:val="en-US"/>
        </w:rPr>
        <w:t xml:space="preserve">impact </w:t>
      </w:r>
      <w:r w:rsidRPr="008D571D">
        <w:rPr>
          <w:lang w:val="en-US"/>
        </w:rPr>
        <w:t>on</w:t>
      </w:r>
      <w:r w:rsidRPr="008D571D" w:rsidDel="00685A5A">
        <w:rPr>
          <w:lang w:val="en-US"/>
        </w:rPr>
        <w:t xml:space="preserve"> NES</w:t>
      </w:r>
      <w:r w:rsidRPr="008D571D">
        <w:rPr>
          <w:lang w:val="en-US"/>
        </w:rPr>
        <w:t xml:space="preserve">, therefore </w:t>
      </w:r>
      <w:r w:rsidR="00D6065A">
        <w:rPr>
          <w:lang w:val="en-US"/>
        </w:rPr>
        <w:t xml:space="preserve">its </w:t>
      </w:r>
      <w:r w:rsidRPr="008D571D">
        <w:rPr>
          <w:lang w:val="en-US"/>
        </w:rPr>
        <w:t>design needs to be carefully considered.</w:t>
      </w:r>
      <w:r w:rsidRPr="008D571D" w:rsidDel="00685A5A">
        <w:rPr>
          <w:lang w:val="en-US"/>
        </w:rPr>
        <w:t xml:space="preserve"> </w:t>
      </w:r>
      <w:r w:rsidRPr="008D571D">
        <w:rPr>
          <w:lang w:val="en-US"/>
        </w:rPr>
        <w:t>B</w:t>
      </w:r>
      <w:r w:rsidRPr="008D571D" w:rsidDel="00685A5A">
        <w:rPr>
          <w:lang w:val="en-US"/>
        </w:rPr>
        <w:t xml:space="preserve">ased on NR field </w:t>
      </w:r>
      <w:r w:rsidR="00D6065A">
        <w:rPr>
          <w:lang w:val="en-US"/>
        </w:rPr>
        <w:t>insights</w:t>
      </w:r>
      <w:r w:rsidRPr="008D571D" w:rsidDel="00685A5A">
        <w:rPr>
          <w:lang w:val="en-US"/>
        </w:rPr>
        <w:t>:</w:t>
      </w:r>
    </w:p>
    <w:p w14:paraId="1232EE6F" w14:textId="5F63A3E5" w:rsidR="006B5267" w:rsidRPr="008D571D" w:rsidDel="00685A5A" w:rsidRDefault="006B5267" w:rsidP="006B5267">
      <w:pPr>
        <w:overflowPunct w:val="0"/>
        <w:autoSpaceDE w:val="0"/>
        <w:autoSpaceDN w:val="0"/>
        <w:adjustRightInd w:val="0"/>
        <w:spacing w:after="0"/>
        <w:contextualSpacing/>
        <w:jc w:val="both"/>
        <w:textAlignment w:val="baseline"/>
        <w:rPr>
          <w:lang w:val="en-US" w:eastAsia="zh-CN"/>
        </w:rPr>
      </w:pPr>
      <w:r w:rsidRPr="008D571D" w:rsidDel="00685A5A">
        <w:rPr>
          <w:lang w:val="en-US" w:eastAsia="zh-CN"/>
        </w:rPr>
        <w:t xml:space="preserve">For SIB1, the current periodicity is 160ms. Repetition of SIB1 within the 160ms window is allowed and it is up to NW implementation. </w:t>
      </w:r>
      <w:r w:rsidRPr="008D571D">
        <w:rPr>
          <w:lang w:val="en-US" w:eastAsia="zh-CN"/>
        </w:rPr>
        <w:t>However, in typical</w:t>
      </w:r>
      <w:r w:rsidRPr="008D571D" w:rsidDel="00685A5A">
        <w:rPr>
          <w:lang w:val="en-US" w:eastAsia="zh-CN"/>
        </w:rPr>
        <w:t xml:space="preserve"> deployment</w:t>
      </w:r>
      <w:r w:rsidRPr="008D571D">
        <w:rPr>
          <w:lang w:val="en-US" w:eastAsia="zh-CN"/>
        </w:rPr>
        <w:t>s</w:t>
      </w:r>
      <w:r w:rsidRPr="008D571D" w:rsidDel="00685A5A">
        <w:rPr>
          <w:lang w:val="en-US" w:eastAsia="zh-CN"/>
        </w:rPr>
        <w:t xml:space="preserve"> in NR a repetition every 20ms </w:t>
      </w:r>
      <w:r w:rsidRPr="008D571D">
        <w:rPr>
          <w:lang w:val="en-US" w:eastAsia="zh-CN"/>
        </w:rPr>
        <w:t xml:space="preserve">is used </w:t>
      </w:r>
      <w:r w:rsidRPr="008D571D" w:rsidDel="00685A5A">
        <w:rPr>
          <w:lang w:val="en-US" w:eastAsia="zh-CN"/>
        </w:rPr>
        <w:t>for SIB1 to match SS/PBCH periodicity. Hence from NES and UE perspective, in NR the SIB1 is transmitted every 20ms in most practical deployments. Due to SIB1 transmission</w:t>
      </w:r>
      <w:r w:rsidRPr="008D571D">
        <w:rPr>
          <w:lang w:val="en-US" w:eastAsia="zh-CN"/>
        </w:rPr>
        <w:t>s</w:t>
      </w:r>
      <w:r w:rsidRPr="008D571D" w:rsidDel="00685A5A">
        <w:rPr>
          <w:lang w:val="en-US" w:eastAsia="zh-CN"/>
        </w:rPr>
        <w:t xml:space="preserve">, every 20ms and in each beam, the SIB1 network energy consumption is relatively high. </w:t>
      </w:r>
      <w:r w:rsidRPr="008D571D">
        <w:rPr>
          <w:lang w:val="en-US" w:eastAsia="zh-CN"/>
        </w:rPr>
        <w:t>This was addressed in Rel-19</w:t>
      </w:r>
      <w:r w:rsidRPr="008D571D" w:rsidDel="00685A5A">
        <w:rPr>
          <w:lang w:val="en-US" w:eastAsia="zh-CN"/>
        </w:rPr>
        <w:t xml:space="preserve"> by specifying OD-SIB1</w:t>
      </w:r>
      <w:r w:rsidRPr="008D571D">
        <w:rPr>
          <w:lang w:val="en-US" w:eastAsia="zh-CN"/>
        </w:rPr>
        <w:t>, which achieves a high</w:t>
      </w:r>
      <w:r w:rsidRPr="008D571D" w:rsidDel="00685A5A">
        <w:rPr>
          <w:lang w:val="en-US" w:eastAsia="zh-CN"/>
        </w:rPr>
        <w:t xml:space="preserve"> NES gain if </w:t>
      </w:r>
      <w:r w:rsidRPr="008D571D">
        <w:rPr>
          <w:lang w:val="en-US" w:eastAsia="zh-CN"/>
        </w:rPr>
        <w:t xml:space="preserve">the </w:t>
      </w:r>
      <w:r w:rsidRPr="008D571D" w:rsidDel="00685A5A">
        <w:rPr>
          <w:lang w:val="en-US" w:eastAsia="zh-CN"/>
        </w:rPr>
        <w:t xml:space="preserve">SIB1 requested on-demand </w:t>
      </w:r>
      <w:r w:rsidRPr="008D571D">
        <w:rPr>
          <w:lang w:val="en-US" w:eastAsia="zh-CN"/>
        </w:rPr>
        <w:t>is</w:t>
      </w:r>
      <w:r w:rsidRPr="008D571D" w:rsidDel="00685A5A">
        <w:rPr>
          <w:lang w:val="en-US" w:eastAsia="zh-CN"/>
        </w:rPr>
        <w:t xml:space="preserve"> transmit</w:t>
      </w:r>
      <w:r w:rsidRPr="008D571D">
        <w:rPr>
          <w:lang w:val="en-US" w:eastAsia="zh-CN"/>
        </w:rPr>
        <w:t>ted</w:t>
      </w:r>
      <w:r w:rsidRPr="008D571D" w:rsidDel="00685A5A">
        <w:rPr>
          <w:lang w:val="en-US" w:eastAsia="zh-CN"/>
        </w:rPr>
        <w:t xml:space="preserve"> only </w:t>
      </w:r>
      <w:r w:rsidRPr="008D571D">
        <w:rPr>
          <w:lang w:val="en-US" w:eastAsia="zh-CN"/>
        </w:rPr>
        <w:t>in</w:t>
      </w:r>
      <w:r w:rsidRPr="008D571D" w:rsidDel="00685A5A">
        <w:rPr>
          <w:lang w:val="en-US" w:eastAsia="zh-CN"/>
        </w:rPr>
        <w:t xml:space="preserve"> the </w:t>
      </w:r>
      <w:r w:rsidR="000560CA">
        <w:rPr>
          <w:lang w:val="en-US" w:eastAsia="zh-CN"/>
        </w:rPr>
        <w:t>SSB</w:t>
      </w:r>
      <w:r w:rsidRPr="008D571D" w:rsidDel="00685A5A">
        <w:rPr>
          <w:lang w:val="en-US" w:eastAsia="zh-CN"/>
        </w:rPr>
        <w:t xml:space="preserve"> beam where the UE transmits </w:t>
      </w:r>
      <w:r w:rsidRPr="008D571D">
        <w:rPr>
          <w:lang w:val="en-US" w:eastAsia="zh-CN"/>
        </w:rPr>
        <w:t>the</w:t>
      </w:r>
      <w:r w:rsidRPr="008D571D" w:rsidDel="00685A5A">
        <w:rPr>
          <w:lang w:val="en-US" w:eastAsia="zh-CN"/>
        </w:rPr>
        <w:t xml:space="preserve"> request. However, on-demand SIB1 was limited to multi-cell scenario</w:t>
      </w:r>
      <w:r w:rsidRPr="008D571D">
        <w:rPr>
          <w:lang w:val="en-US" w:eastAsia="zh-CN"/>
        </w:rPr>
        <w:t>s in Rel-19,</w:t>
      </w:r>
      <w:r w:rsidRPr="008D571D" w:rsidDel="00685A5A">
        <w:rPr>
          <w:lang w:val="en-US" w:eastAsia="zh-CN"/>
        </w:rPr>
        <w:t xml:space="preserve"> </w:t>
      </w:r>
      <w:r w:rsidRPr="008D571D">
        <w:rPr>
          <w:lang w:val="en-US" w:eastAsia="zh-CN"/>
        </w:rPr>
        <w:t>requiring a</w:t>
      </w:r>
      <w:r w:rsidRPr="008D571D" w:rsidDel="00685A5A">
        <w:rPr>
          <w:lang w:val="en-US" w:eastAsia="zh-CN"/>
        </w:rPr>
        <w:t xml:space="preserve"> coverage cell, e.g. </w:t>
      </w:r>
      <w:r w:rsidR="00A455CF">
        <w:rPr>
          <w:lang w:val="en-US" w:eastAsia="zh-CN"/>
        </w:rPr>
        <w:t xml:space="preserve">the </w:t>
      </w:r>
      <w:r w:rsidRPr="008D571D" w:rsidDel="00685A5A">
        <w:rPr>
          <w:lang w:val="en-US" w:eastAsia="zh-CN"/>
        </w:rPr>
        <w:t>anchor cell</w:t>
      </w:r>
      <w:r w:rsidRPr="008D571D">
        <w:rPr>
          <w:lang w:val="en-US" w:eastAsia="zh-CN"/>
        </w:rPr>
        <w:t xml:space="preserve">, to provide the resource configuration for the OD-SIB1 request </w:t>
      </w:r>
      <w:r w:rsidRPr="008D571D" w:rsidDel="00685A5A">
        <w:rPr>
          <w:lang w:val="en-US" w:eastAsia="zh-CN"/>
        </w:rPr>
        <w:t xml:space="preserve">and based on the provisioning, </w:t>
      </w:r>
      <w:r w:rsidR="00A455CF">
        <w:rPr>
          <w:lang w:val="en-US" w:eastAsia="zh-CN"/>
        </w:rPr>
        <w:t xml:space="preserve">the </w:t>
      </w:r>
      <w:r w:rsidRPr="008D571D" w:rsidDel="00685A5A">
        <w:rPr>
          <w:lang w:val="en-US" w:eastAsia="zh-CN"/>
        </w:rPr>
        <w:t xml:space="preserve">UE </w:t>
      </w:r>
      <w:r w:rsidRPr="008D571D">
        <w:rPr>
          <w:lang w:val="en-US" w:eastAsia="zh-CN"/>
        </w:rPr>
        <w:t>can</w:t>
      </w:r>
      <w:r w:rsidRPr="008D571D" w:rsidDel="00685A5A">
        <w:rPr>
          <w:lang w:val="en-US" w:eastAsia="zh-CN"/>
        </w:rPr>
        <w:t xml:space="preserve"> request SIB1 from a NES cell, </w:t>
      </w:r>
      <w:r w:rsidR="00A455CF">
        <w:rPr>
          <w:lang w:val="en-US" w:eastAsia="zh-CN"/>
        </w:rPr>
        <w:t>(</w:t>
      </w:r>
      <w:r w:rsidRPr="008D571D" w:rsidDel="00685A5A">
        <w:rPr>
          <w:lang w:val="en-US" w:eastAsia="zh-CN"/>
        </w:rPr>
        <w:t>capacity cell/non-anchor cell</w:t>
      </w:r>
      <w:r w:rsidR="00A455CF">
        <w:rPr>
          <w:lang w:val="en-US" w:eastAsia="zh-CN"/>
        </w:rPr>
        <w:t>)</w:t>
      </w:r>
      <w:r w:rsidRPr="008D571D" w:rsidDel="00685A5A">
        <w:rPr>
          <w:lang w:val="en-US" w:eastAsia="zh-CN"/>
        </w:rPr>
        <w:t xml:space="preserve"> with </w:t>
      </w:r>
      <w:r w:rsidRPr="008D571D">
        <w:rPr>
          <w:lang w:val="en-US" w:eastAsia="zh-CN"/>
        </w:rPr>
        <w:t xml:space="preserve">the </w:t>
      </w:r>
      <w:r w:rsidRPr="008D571D" w:rsidDel="00685A5A">
        <w:rPr>
          <w:lang w:val="en-US" w:eastAsia="zh-CN"/>
        </w:rPr>
        <w:t xml:space="preserve">OD-SIB1 feature enabled. It is essential that 6G design supports a SIB1 transmission that is more NES friendly from the first release, without adding </w:t>
      </w:r>
      <w:r>
        <w:rPr>
          <w:lang w:val="en-US" w:eastAsia="zh-CN"/>
        </w:rPr>
        <w:t xml:space="preserve">too much </w:t>
      </w:r>
      <w:r w:rsidRPr="008D571D" w:rsidDel="00685A5A">
        <w:rPr>
          <w:lang w:val="en-US" w:eastAsia="zh-CN"/>
        </w:rPr>
        <w:t xml:space="preserve">latency to initial access. </w:t>
      </w:r>
      <w:r w:rsidR="00913277">
        <w:rPr>
          <w:lang w:val="en-US" w:eastAsia="zh-CN"/>
        </w:rPr>
        <w:t xml:space="preserve"> </w:t>
      </w:r>
      <w:r w:rsidR="00913277">
        <w:rPr>
          <w:lang w:val="en-US"/>
        </w:rPr>
        <w:t>We discuss this aspect in more detail in our SI/paging specific paper in R2-25</w:t>
      </w:r>
      <w:r w:rsidR="00AA676E">
        <w:rPr>
          <w:lang w:val="en-US"/>
        </w:rPr>
        <w:t>08244</w:t>
      </w:r>
      <w:r w:rsidR="003E5A5D">
        <w:rPr>
          <w:lang w:val="en-US"/>
        </w:rPr>
        <w:t>.</w:t>
      </w:r>
      <w:r w:rsidR="00913277" w:rsidRPr="006C7993">
        <w:rPr>
          <w:lang w:val="en-US"/>
        </w:rPr>
        <w:t xml:space="preserve"> </w:t>
      </w:r>
    </w:p>
    <w:p w14:paraId="462CBD3F" w14:textId="5223CB1D" w:rsidR="006B5267" w:rsidRDefault="009D66BE" w:rsidP="00AA676E">
      <w:pPr>
        <w:pStyle w:val="Heading4"/>
        <w:rPr>
          <w:lang w:val="en-US"/>
        </w:rPr>
      </w:pPr>
      <w:r>
        <w:rPr>
          <w:lang w:val="en-US"/>
        </w:rPr>
        <w:t>2</w:t>
      </w:r>
      <w:r w:rsidR="006B5267">
        <w:rPr>
          <w:lang w:val="en-US"/>
        </w:rPr>
        <w:t>.2.</w:t>
      </w:r>
      <w:r w:rsidR="009B6B33">
        <w:rPr>
          <w:lang w:val="en-US"/>
        </w:rPr>
        <w:t>2</w:t>
      </w:r>
      <w:r w:rsidR="0001007E">
        <w:rPr>
          <w:lang w:val="en-US"/>
        </w:rPr>
        <w:t>.4</w:t>
      </w:r>
      <w:r w:rsidR="006B5267">
        <w:rPr>
          <w:lang w:val="en-US"/>
        </w:rPr>
        <w:tab/>
        <w:t>Other SIB transmission</w:t>
      </w:r>
    </w:p>
    <w:p w14:paraId="3D64F7C6" w14:textId="409A1C7D" w:rsidR="006B5267" w:rsidRPr="008D571D" w:rsidDel="00685A5A" w:rsidRDefault="006B5267" w:rsidP="006B5267">
      <w:pPr>
        <w:overflowPunct w:val="0"/>
        <w:autoSpaceDE w:val="0"/>
        <w:autoSpaceDN w:val="0"/>
        <w:adjustRightInd w:val="0"/>
        <w:jc w:val="both"/>
        <w:textAlignment w:val="baseline"/>
        <w:rPr>
          <w:lang w:val="en-US" w:eastAsia="zh-CN"/>
        </w:rPr>
      </w:pPr>
      <w:r>
        <w:rPr>
          <w:lang w:val="en-US"/>
        </w:rPr>
        <w:t>O</w:t>
      </w:r>
      <w:r w:rsidRPr="008D571D" w:rsidDel="00685A5A">
        <w:rPr>
          <w:lang w:val="en-US"/>
        </w:rPr>
        <w:t xml:space="preserve">ther SIBs </w:t>
      </w:r>
      <w:r w:rsidR="00165476">
        <w:rPr>
          <w:lang w:val="en-US"/>
        </w:rPr>
        <w:t>may also</w:t>
      </w:r>
      <w:r w:rsidRPr="008D571D" w:rsidDel="00685A5A">
        <w:rPr>
          <w:lang w:val="en-US"/>
        </w:rPr>
        <w:t xml:space="preserve"> </w:t>
      </w:r>
      <w:r w:rsidRPr="008D571D">
        <w:rPr>
          <w:lang w:val="en-US"/>
        </w:rPr>
        <w:t xml:space="preserve">have a </w:t>
      </w:r>
      <w:r w:rsidR="00165476">
        <w:rPr>
          <w:lang w:val="en-US"/>
        </w:rPr>
        <w:t>considerable</w:t>
      </w:r>
      <w:r w:rsidRPr="008D571D">
        <w:rPr>
          <w:lang w:val="en-US"/>
        </w:rPr>
        <w:t xml:space="preserve"> </w:t>
      </w:r>
      <w:r w:rsidRPr="008D571D" w:rsidDel="00685A5A">
        <w:rPr>
          <w:lang w:val="en-US"/>
        </w:rPr>
        <w:t xml:space="preserve">impact </w:t>
      </w:r>
      <w:r w:rsidRPr="008D571D">
        <w:rPr>
          <w:lang w:val="en-US"/>
        </w:rPr>
        <w:t>on</w:t>
      </w:r>
      <w:r w:rsidRPr="008D571D" w:rsidDel="00685A5A">
        <w:rPr>
          <w:lang w:val="en-US"/>
        </w:rPr>
        <w:t xml:space="preserve"> NES</w:t>
      </w:r>
      <w:r w:rsidR="00187898">
        <w:rPr>
          <w:lang w:val="en-US"/>
        </w:rPr>
        <w:t xml:space="preserve"> because of their la</w:t>
      </w:r>
      <w:r w:rsidR="00947906">
        <w:rPr>
          <w:lang w:val="en-US"/>
        </w:rPr>
        <w:t>rge</w:t>
      </w:r>
      <w:r w:rsidR="00187898">
        <w:rPr>
          <w:lang w:val="en-US"/>
        </w:rPr>
        <w:t xml:space="preserve"> number and size</w:t>
      </w:r>
      <w:r w:rsidRPr="008D571D">
        <w:rPr>
          <w:lang w:val="en-US"/>
        </w:rPr>
        <w:t xml:space="preserve">, therefore </w:t>
      </w:r>
      <w:r w:rsidR="00947906">
        <w:rPr>
          <w:lang w:val="en-US"/>
        </w:rPr>
        <w:t xml:space="preserve">also </w:t>
      </w:r>
      <w:r w:rsidRPr="008D571D">
        <w:rPr>
          <w:lang w:val="en-US"/>
        </w:rPr>
        <w:t>their design needs to be carefully considered</w:t>
      </w:r>
      <w:r w:rsidR="00815039">
        <w:rPr>
          <w:lang w:val="en-US"/>
        </w:rPr>
        <w:t xml:space="preserve"> in 6G</w:t>
      </w:r>
      <w:r w:rsidRPr="008D571D">
        <w:rPr>
          <w:lang w:val="en-US"/>
        </w:rPr>
        <w:t>.</w:t>
      </w:r>
      <w:r w:rsidRPr="008D571D" w:rsidDel="00685A5A">
        <w:rPr>
          <w:lang w:val="en-US"/>
        </w:rPr>
        <w:t xml:space="preserve"> </w:t>
      </w:r>
      <w:r w:rsidRPr="008D571D" w:rsidDel="00685A5A">
        <w:rPr>
          <w:lang w:val="en-US" w:eastAsia="zh-CN"/>
        </w:rPr>
        <w:t xml:space="preserve">For SIBs other than SIB1, the current SI-periodicity is higher than 80ms, based on 38.331. This relatively long periodicity </w:t>
      </w:r>
      <w:r w:rsidRPr="008D571D">
        <w:rPr>
          <w:lang w:val="en-US" w:eastAsia="zh-CN"/>
        </w:rPr>
        <w:t>results in</w:t>
      </w:r>
      <w:r w:rsidRPr="008D571D" w:rsidDel="00685A5A">
        <w:rPr>
          <w:lang w:val="en-US" w:eastAsia="zh-CN"/>
        </w:rPr>
        <w:t xml:space="preserve"> a small impact to NW power consumption. In addition, </w:t>
      </w:r>
      <w:r w:rsidRPr="008D571D">
        <w:rPr>
          <w:lang w:val="en-US" w:eastAsia="zh-CN"/>
        </w:rPr>
        <w:t>o</w:t>
      </w:r>
      <w:r w:rsidRPr="008D571D" w:rsidDel="00685A5A">
        <w:rPr>
          <w:lang w:val="en-US" w:eastAsia="zh-CN"/>
        </w:rPr>
        <w:t xml:space="preserve">n-demand </w:t>
      </w:r>
      <w:r w:rsidRPr="008D571D">
        <w:rPr>
          <w:lang w:val="en-US" w:eastAsia="zh-CN"/>
        </w:rPr>
        <w:t xml:space="preserve">Other </w:t>
      </w:r>
      <w:r w:rsidRPr="008D571D" w:rsidDel="00685A5A">
        <w:rPr>
          <w:lang w:val="en-US" w:eastAsia="zh-CN"/>
        </w:rPr>
        <w:t xml:space="preserve">System Information (OSI) has been specified from </w:t>
      </w:r>
      <w:r w:rsidRPr="008D571D">
        <w:rPr>
          <w:lang w:val="en-US" w:eastAsia="zh-CN"/>
        </w:rPr>
        <w:t>R</w:t>
      </w:r>
      <w:r w:rsidRPr="008D571D" w:rsidDel="00685A5A">
        <w:rPr>
          <w:lang w:val="en-US" w:eastAsia="zh-CN"/>
        </w:rPr>
        <w:t xml:space="preserve">el-15 and </w:t>
      </w:r>
      <w:r>
        <w:rPr>
          <w:lang w:val="en-US" w:eastAsia="zh-CN"/>
        </w:rPr>
        <w:t>provides energy saving potential compared to always on broadcasting OSI.</w:t>
      </w:r>
      <w:r w:rsidRPr="008D571D" w:rsidDel="00685A5A">
        <w:rPr>
          <w:lang w:val="en-US" w:eastAsia="zh-CN"/>
        </w:rPr>
        <w:t xml:space="preserve"> </w:t>
      </w:r>
    </w:p>
    <w:bookmarkEnd w:id="5"/>
    <w:p w14:paraId="4EA89202" w14:textId="5E667A0B" w:rsidR="006B5267" w:rsidRPr="008D571D" w:rsidRDefault="009D66BE" w:rsidP="006B5267">
      <w:pPr>
        <w:pStyle w:val="Heading3"/>
        <w:rPr>
          <w:lang w:val="en-US"/>
        </w:rPr>
      </w:pPr>
      <w:r>
        <w:rPr>
          <w:lang w:val="en-US"/>
        </w:rPr>
        <w:t>2</w:t>
      </w:r>
      <w:r w:rsidR="0001007E">
        <w:rPr>
          <w:lang w:val="en-US"/>
        </w:rPr>
        <w:t>.2.</w:t>
      </w:r>
      <w:r w:rsidR="002F16DE">
        <w:rPr>
          <w:lang w:val="en-US"/>
        </w:rPr>
        <w:t>2.5</w:t>
      </w:r>
      <w:r w:rsidR="006B5267">
        <w:rPr>
          <w:lang w:val="en-US"/>
        </w:rPr>
        <w:tab/>
      </w:r>
      <w:r w:rsidR="006B5267" w:rsidRPr="008D571D">
        <w:rPr>
          <w:lang w:val="en-US"/>
        </w:rPr>
        <w:t xml:space="preserve">Paging </w:t>
      </w:r>
    </w:p>
    <w:p w14:paraId="49DCFEB4" w14:textId="7585F81C" w:rsidR="006F571F" w:rsidRDefault="006B5267" w:rsidP="006B5267">
      <w:pPr>
        <w:overflowPunct w:val="0"/>
        <w:autoSpaceDE w:val="0"/>
        <w:autoSpaceDN w:val="0"/>
        <w:adjustRightInd w:val="0"/>
        <w:jc w:val="both"/>
        <w:textAlignment w:val="baseline"/>
        <w:rPr>
          <w:lang w:val="en-US"/>
        </w:rPr>
      </w:pPr>
      <w:r w:rsidRPr="008D571D">
        <w:rPr>
          <w:lang w:val="en-US"/>
        </w:rPr>
        <w:t xml:space="preserve">Rel-19 NES WI introduces the clustering of paging occasions in time domain for low-load scenarios and shows that potential NES gain can be achieved. The 6G radio needs to enable paging adaptations to scale paging capacity down during low load to attain more energy efficient operation while enabling swiftly increasing the paging capacity during temporary paging load increase. </w:t>
      </w:r>
      <w:r w:rsidR="005724D5">
        <w:rPr>
          <w:lang w:val="en-US"/>
        </w:rPr>
        <w:t xml:space="preserve"> We consider these aspects in more details in our R2-25</w:t>
      </w:r>
      <w:r w:rsidR="00AA676E">
        <w:rPr>
          <w:lang w:val="en-US"/>
        </w:rPr>
        <w:t>08244</w:t>
      </w:r>
      <w:r w:rsidR="005724D5">
        <w:rPr>
          <w:lang w:val="en-US"/>
        </w:rPr>
        <w:t xml:space="preserve"> paper.</w:t>
      </w:r>
      <w:r w:rsidR="000016C3">
        <w:rPr>
          <w:lang w:val="en-US"/>
        </w:rPr>
        <w:t xml:space="preserve"> </w:t>
      </w:r>
    </w:p>
    <w:p w14:paraId="33F6392F" w14:textId="1F3B87FF" w:rsidR="006B5267" w:rsidRPr="008D571D" w:rsidRDefault="00F967B8" w:rsidP="006B5267">
      <w:pPr>
        <w:overflowPunct w:val="0"/>
        <w:autoSpaceDE w:val="0"/>
        <w:autoSpaceDN w:val="0"/>
        <w:adjustRightInd w:val="0"/>
        <w:jc w:val="both"/>
        <w:textAlignment w:val="baseline"/>
        <w:rPr>
          <w:lang w:val="en-US"/>
        </w:rPr>
      </w:pPr>
      <w:r>
        <w:rPr>
          <w:lang w:val="en-US"/>
        </w:rPr>
        <w:t xml:space="preserve">In addition to pure paging adaptation system needs to be designed to support this more holistically taking into account possible need for increased RACH occasions in case of paging clustering as well </w:t>
      </w:r>
      <w:r w:rsidR="0038083F">
        <w:rPr>
          <w:lang w:val="en-US"/>
        </w:rPr>
        <w:t xml:space="preserve">as optimizing reference signal positions according to the paging occasions to allow </w:t>
      </w:r>
      <w:r w:rsidR="006F571F">
        <w:rPr>
          <w:lang w:val="en-US"/>
        </w:rPr>
        <w:t xml:space="preserve">NW energy saving as well as minimizing UE wake up times prior the paging occasions. </w:t>
      </w:r>
    </w:p>
    <w:p w14:paraId="06BD0B97" w14:textId="5202EACF" w:rsidR="006B5267" w:rsidRPr="008D571D" w:rsidRDefault="009D66BE" w:rsidP="006B5267">
      <w:pPr>
        <w:pStyle w:val="Heading3"/>
      </w:pPr>
      <w:r>
        <w:t>2</w:t>
      </w:r>
      <w:r w:rsidR="002F16DE">
        <w:t>.2.2.</w:t>
      </w:r>
      <w:r w:rsidR="006E329E">
        <w:t>6</w:t>
      </w:r>
      <w:r w:rsidR="006B5267">
        <w:tab/>
      </w:r>
      <w:r w:rsidR="006B5267" w:rsidRPr="008D571D">
        <w:t>PRACH adaptation</w:t>
      </w:r>
    </w:p>
    <w:p w14:paraId="464431EE" w14:textId="17414170" w:rsidR="006B5267" w:rsidRDefault="006B5267" w:rsidP="006B5267">
      <w:pPr>
        <w:overflowPunct w:val="0"/>
        <w:autoSpaceDE w:val="0"/>
        <w:autoSpaceDN w:val="0"/>
        <w:adjustRightInd w:val="0"/>
        <w:jc w:val="both"/>
        <w:textAlignment w:val="baseline"/>
      </w:pPr>
      <w:r w:rsidRPr="008D571D">
        <w:t xml:space="preserve">Rel-19 PRACH time adaptation allows NW (RX chain) </w:t>
      </w:r>
      <w:r w:rsidR="008C6810" w:rsidRPr="008C6810">
        <w:t>to enable additional PRACH resources when needed instead of enabling frequent PRACH resources by default which increases the NES gain</w:t>
      </w:r>
      <w:r w:rsidRPr="008D571D">
        <w:t>. However, Rel-19 introduced solutions considering major limitations due to the presence of legacy NR UEs. 6G day-1 PRACH design should consider the adaptation by design, e.g. when a cell is working with low/empty load, sparse PRACH is activated by default</w:t>
      </w:r>
      <w:r w:rsidR="001E5682">
        <w:t xml:space="preserve"> and vice-versa, i.e. when</w:t>
      </w:r>
      <w:r w:rsidR="001E5682" w:rsidRPr="001E5682">
        <w:t xml:space="preserve"> </w:t>
      </w:r>
      <w:r w:rsidR="001E5682" w:rsidRPr="008D571D">
        <w:t xml:space="preserve">a cell is working with </w:t>
      </w:r>
      <w:r w:rsidR="001E5682">
        <w:t>medium/high</w:t>
      </w:r>
      <w:r w:rsidR="001E5682" w:rsidRPr="008D571D">
        <w:t xml:space="preserve"> load, </w:t>
      </w:r>
      <w:r w:rsidR="001E5682">
        <w:t>frequent</w:t>
      </w:r>
      <w:r w:rsidR="001E5682" w:rsidRPr="008D571D">
        <w:t xml:space="preserve"> PRACH is activated</w:t>
      </w:r>
      <w:r w:rsidRPr="008D571D">
        <w:t>.</w:t>
      </w:r>
      <w:r>
        <w:t xml:space="preserve"> Also PRACH design should take into account more sparse/lean carrier design where likely accesses of UEs are more clustered.</w:t>
      </w:r>
      <w:r w:rsidRPr="008D571D">
        <w:t xml:space="preserve"> </w:t>
      </w:r>
    </w:p>
    <w:p w14:paraId="395AD814" w14:textId="5E03A0A3" w:rsidR="006B5267" w:rsidRDefault="009D66BE" w:rsidP="006B5267">
      <w:pPr>
        <w:pStyle w:val="Heading3"/>
      </w:pPr>
      <w:r>
        <w:t>2</w:t>
      </w:r>
      <w:r w:rsidR="006B5267">
        <w:t>.2.</w:t>
      </w:r>
      <w:r w:rsidR="00375F3C">
        <w:t>3</w:t>
      </w:r>
      <w:r w:rsidR="006B5267">
        <w:tab/>
        <w:t>Fast cell switching on/off</w:t>
      </w:r>
    </w:p>
    <w:p w14:paraId="6D204005" w14:textId="7282B705" w:rsidR="006B5267" w:rsidRPr="00075276" w:rsidRDefault="00116C68" w:rsidP="006B5267">
      <w:r>
        <w:t>Cell switch</w:t>
      </w:r>
      <w:r w:rsidR="00C13E9D">
        <w:t>-</w:t>
      </w:r>
      <w:r>
        <w:t xml:space="preserve">off is </w:t>
      </w:r>
      <w:r w:rsidR="00580EE3">
        <w:t>a</w:t>
      </w:r>
      <w:r>
        <w:t xml:space="preserve"> </w:t>
      </w:r>
      <w:r w:rsidR="009F656F">
        <w:t xml:space="preserve">widely </w:t>
      </w:r>
      <w:r w:rsidR="00C13E9D">
        <w:t>deployed</w:t>
      </w:r>
      <w:r>
        <w:t xml:space="preserve"> techniques on the field </w:t>
      </w:r>
      <w:r w:rsidR="00CB0650">
        <w:t>that</w:t>
      </w:r>
      <w:r w:rsidR="009F656F">
        <w:t xml:space="preserve"> obtain</w:t>
      </w:r>
      <w:r w:rsidR="00CB0650">
        <w:t>s significant</w:t>
      </w:r>
      <w:r w:rsidR="009F656F">
        <w:t xml:space="preserve"> NES gain</w:t>
      </w:r>
      <w:r w:rsidR="00E56113">
        <w:t>s during the often occurring low</w:t>
      </w:r>
      <w:r w:rsidR="00F25617">
        <w:t>-</w:t>
      </w:r>
      <w:r w:rsidR="00E56113">
        <w:t>load scenarios</w:t>
      </w:r>
      <w:r w:rsidR="009F656F">
        <w:t>.</w:t>
      </w:r>
      <w:r>
        <w:t xml:space="preserve"> </w:t>
      </w:r>
      <w:r w:rsidR="006B5267">
        <w:t xml:space="preserve">In 5G there </w:t>
      </w:r>
      <w:r w:rsidR="00F25617">
        <w:t>are</w:t>
      </w:r>
      <w:r w:rsidR="006B5267">
        <w:t xml:space="preserve"> significant delays to turn off/on </w:t>
      </w:r>
      <w:r w:rsidR="00F25617">
        <w:t xml:space="preserve">a </w:t>
      </w:r>
      <w:r w:rsidR="006B5267">
        <w:t>cell</w:t>
      </w:r>
      <w:r w:rsidR="000A6A87">
        <w:t>,</w:t>
      </w:r>
      <w:r w:rsidR="006B5267">
        <w:t xml:space="preserve"> for example due to </w:t>
      </w:r>
      <w:r w:rsidR="00DD1BA2">
        <w:t xml:space="preserve">the </w:t>
      </w:r>
      <w:r w:rsidR="006B5267">
        <w:t>slow SIB update mechanism</w:t>
      </w:r>
      <w:r w:rsidR="0024161A">
        <w:t>, where</w:t>
      </w:r>
      <w:r w:rsidR="00602464">
        <w:t xml:space="preserve"> each </w:t>
      </w:r>
      <w:r w:rsidR="00CF27A6">
        <w:t xml:space="preserve">step change in </w:t>
      </w:r>
      <w:r w:rsidR="00341865">
        <w:t xml:space="preserve">the </w:t>
      </w:r>
      <w:r w:rsidR="00F0161B">
        <w:t xml:space="preserve">SSB transmit power </w:t>
      </w:r>
      <w:r w:rsidR="00673E79">
        <w:t>(</w:t>
      </w:r>
      <w:r w:rsidR="008F2A5A">
        <w:t xml:space="preserve">used for graceful </w:t>
      </w:r>
      <w:r w:rsidR="00E638FC">
        <w:t>cell shutdown)</w:t>
      </w:r>
      <w:r w:rsidR="007876C2">
        <w:t xml:space="preserve"> requires the SI modification </w:t>
      </w:r>
      <w:r w:rsidR="00AF4267">
        <w:t>procedure</w:t>
      </w:r>
      <w:r w:rsidR="00341865">
        <w:t xml:space="preserve"> (i.e. at least 2x the </w:t>
      </w:r>
      <w:r w:rsidR="007B25FA">
        <w:t>default paging cycle)</w:t>
      </w:r>
      <w:r w:rsidR="00847BE4">
        <w:t xml:space="preserve"> </w:t>
      </w:r>
      <w:r w:rsidR="00F10578">
        <w:t>, which in turn reduces the opportunities to appl</w:t>
      </w:r>
      <w:r w:rsidR="005279FC">
        <w:t xml:space="preserve">y </w:t>
      </w:r>
      <w:r w:rsidR="006876C4">
        <w:t>such feature</w:t>
      </w:r>
      <w:r w:rsidR="006B5267">
        <w:t xml:space="preserve">. In 6G we should allow networks to turn off </w:t>
      </w:r>
      <w:r w:rsidR="003E3690">
        <w:t xml:space="preserve">a </w:t>
      </w:r>
      <w:r w:rsidR="006B5267">
        <w:t xml:space="preserve">cell more quickly </w:t>
      </w:r>
      <w:r w:rsidR="00253270">
        <w:t>yet</w:t>
      </w:r>
      <w:r w:rsidR="006B5267">
        <w:t xml:space="preserve"> gracefully so that </w:t>
      </w:r>
      <w:r w:rsidR="00253270">
        <w:t xml:space="preserve">the </w:t>
      </w:r>
      <w:r w:rsidR="006B5267">
        <w:t xml:space="preserve">UE </w:t>
      </w:r>
      <w:r w:rsidR="006D1A4E">
        <w:t xml:space="preserve">performance </w:t>
      </w:r>
      <w:r w:rsidR="006B5267">
        <w:t>is not compromised. In low</w:t>
      </w:r>
      <w:r w:rsidR="0074451D">
        <w:t>-</w:t>
      </w:r>
      <w:r w:rsidR="006B5267">
        <w:t>load scenarios</w:t>
      </w:r>
      <w:r w:rsidR="008C7688">
        <w:t>,</w:t>
      </w:r>
      <w:r w:rsidR="006B5267">
        <w:t xml:space="preserve"> this could be handled </w:t>
      </w:r>
      <w:r w:rsidR="00152AB8">
        <w:t>for example</w:t>
      </w:r>
      <w:r w:rsidR="006B5267">
        <w:t xml:space="preserve"> with HO type of operation</w:t>
      </w:r>
      <w:r w:rsidR="00AC5506">
        <w:t>,</w:t>
      </w:r>
      <w:r w:rsidR="006B5267">
        <w:t xml:space="preserve"> but in case one needs to move </w:t>
      </w:r>
      <w:r w:rsidR="004432D2">
        <w:t>different</w:t>
      </w:r>
      <w:r w:rsidR="006B5267">
        <w:t xml:space="preserve"> UEs simultaneously to </w:t>
      </w:r>
      <w:r w:rsidR="004745E1">
        <w:t xml:space="preserve">a </w:t>
      </w:r>
      <w:r w:rsidR="006B5267">
        <w:t xml:space="preserve">different carrier then we need more fluent </w:t>
      </w:r>
      <w:r w:rsidR="00A00ED2">
        <w:t>and effective</w:t>
      </w:r>
      <w:r w:rsidR="006B5267">
        <w:t xml:space="preserve"> approaches. </w:t>
      </w:r>
    </w:p>
    <w:p w14:paraId="76645761" w14:textId="6AF8E215" w:rsidR="00614981" w:rsidRDefault="00FF57EE" w:rsidP="00614981">
      <w:pPr>
        <w:pStyle w:val="Heading2"/>
      </w:pPr>
      <w:r>
        <w:t>2</w:t>
      </w:r>
      <w:r w:rsidR="00614981" w:rsidRPr="00864D8A">
        <w:t>.</w:t>
      </w:r>
      <w:r w:rsidR="0064289C">
        <w:t>3</w:t>
      </w:r>
      <w:r w:rsidR="00614981" w:rsidRPr="00864D8A">
        <w:tab/>
      </w:r>
      <w:r w:rsidR="00614981">
        <w:t>NW power saving summary</w:t>
      </w:r>
    </w:p>
    <w:p w14:paraId="02791E9A" w14:textId="69062767" w:rsidR="00614981" w:rsidRDefault="00614981" w:rsidP="00614981">
      <w:r>
        <w:t xml:space="preserve">In the below table we list possible features that should be considered in 6G network energy saving design – in the table we have </w:t>
      </w:r>
      <w:r w:rsidRPr="00440FF3">
        <w:rPr>
          <w:b/>
          <w:bCs/>
        </w:rPr>
        <w:t>bolded</w:t>
      </w:r>
      <w:r>
        <w:t xml:space="preserve"> most promising solutions</w:t>
      </w:r>
      <w:r w:rsidR="00215A63">
        <w:t xml:space="preserve"> that </w:t>
      </w:r>
      <w:r w:rsidR="00375052">
        <w:t xml:space="preserve">are likely affecting mostly </w:t>
      </w:r>
      <w:r w:rsidR="00215A63">
        <w:t>RAN2</w:t>
      </w:r>
      <w:r>
        <w:t xml:space="preserve"> that would be rather simple to do and provide good gains in energy efficiency: </w:t>
      </w:r>
    </w:p>
    <w:tbl>
      <w:tblPr>
        <w:tblW w:w="9016" w:type="dxa"/>
        <w:tblInd w:w="6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6"/>
        <w:gridCol w:w="2407"/>
        <w:gridCol w:w="2126"/>
        <w:gridCol w:w="1559"/>
        <w:gridCol w:w="1508"/>
        <w:tblGridChange w:id="6">
          <w:tblGrid>
            <w:gridCol w:w="1416"/>
            <w:gridCol w:w="2407"/>
            <w:gridCol w:w="2126"/>
            <w:gridCol w:w="1559"/>
            <w:gridCol w:w="1508"/>
          </w:tblGrid>
        </w:tblGridChange>
      </w:tblGrid>
      <w:tr w:rsidR="00614981" w14:paraId="154F14E4" w14:textId="77777777" w:rsidTr="00BC5AC5">
        <w:trPr>
          <w:trHeight w:val="558"/>
        </w:trPr>
        <w:tc>
          <w:tcPr>
            <w:tcW w:w="1416" w:type="dxa"/>
            <w:tcMar>
              <w:top w:w="0" w:type="dxa"/>
              <w:left w:w="108" w:type="dxa"/>
              <w:bottom w:w="0" w:type="dxa"/>
              <w:right w:w="108" w:type="dxa"/>
            </w:tcMar>
            <w:hideMark/>
          </w:tcPr>
          <w:p w14:paraId="7B979EE2" w14:textId="77777777" w:rsidR="00614981" w:rsidRDefault="00614981">
            <w:pPr>
              <w:rPr>
                <w:b/>
                <w:bCs/>
              </w:rPr>
            </w:pPr>
            <w:r>
              <w:rPr>
                <w:b/>
                <w:bCs/>
              </w:rPr>
              <w:t>NES mechanism</w:t>
            </w:r>
          </w:p>
        </w:tc>
        <w:tc>
          <w:tcPr>
            <w:tcW w:w="2407" w:type="dxa"/>
            <w:tcMar>
              <w:top w:w="0" w:type="dxa"/>
              <w:left w:w="108" w:type="dxa"/>
              <w:bottom w:w="0" w:type="dxa"/>
              <w:right w:w="108" w:type="dxa"/>
            </w:tcMar>
            <w:hideMark/>
          </w:tcPr>
          <w:p w14:paraId="02B73300" w14:textId="77777777" w:rsidR="00614981" w:rsidRDefault="00614981">
            <w:pPr>
              <w:rPr>
                <w:b/>
                <w:bCs/>
              </w:rPr>
            </w:pPr>
            <w:r>
              <w:rPr>
                <w:b/>
                <w:bCs/>
              </w:rPr>
              <w:t>NES feature</w:t>
            </w:r>
          </w:p>
        </w:tc>
        <w:tc>
          <w:tcPr>
            <w:tcW w:w="2126" w:type="dxa"/>
            <w:tcMar>
              <w:top w:w="0" w:type="dxa"/>
              <w:left w:w="108" w:type="dxa"/>
              <w:bottom w:w="0" w:type="dxa"/>
              <w:right w:w="108" w:type="dxa"/>
            </w:tcMar>
            <w:hideMark/>
          </w:tcPr>
          <w:p w14:paraId="492C4AF6" w14:textId="77777777" w:rsidR="00614981" w:rsidRDefault="00614981">
            <w:pPr>
              <w:rPr>
                <w:b/>
                <w:bCs/>
              </w:rPr>
            </w:pPr>
            <w:r>
              <w:rPr>
                <w:b/>
                <w:bCs/>
              </w:rPr>
              <w:t>(Primary) targeted</w:t>
            </w:r>
            <w:r>
              <w:rPr>
                <w:b/>
                <w:bCs/>
              </w:rPr>
              <w:br/>
              <w:t>RRC state</w:t>
            </w:r>
          </w:p>
        </w:tc>
        <w:tc>
          <w:tcPr>
            <w:tcW w:w="1559" w:type="dxa"/>
            <w:tcMar>
              <w:top w:w="0" w:type="dxa"/>
              <w:left w:w="108" w:type="dxa"/>
              <w:bottom w:w="0" w:type="dxa"/>
              <w:right w:w="108" w:type="dxa"/>
            </w:tcMar>
            <w:hideMark/>
          </w:tcPr>
          <w:p w14:paraId="43448F8B" w14:textId="77777777" w:rsidR="00614981" w:rsidRDefault="00614981">
            <w:pPr>
              <w:rPr>
                <w:b/>
                <w:bCs/>
              </w:rPr>
            </w:pPr>
            <w:r>
              <w:rPr>
                <w:b/>
                <w:bCs/>
              </w:rPr>
              <w:t xml:space="preserve">Applicable to </w:t>
            </w:r>
            <w:r>
              <w:rPr>
                <w:b/>
                <w:bCs/>
              </w:rPr>
              <w:br/>
              <w:t>Coverage layer</w:t>
            </w:r>
          </w:p>
        </w:tc>
        <w:tc>
          <w:tcPr>
            <w:tcW w:w="1508" w:type="dxa"/>
            <w:tcMar>
              <w:top w:w="0" w:type="dxa"/>
              <w:left w:w="108" w:type="dxa"/>
              <w:bottom w:w="0" w:type="dxa"/>
              <w:right w:w="108" w:type="dxa"/>
            </w:tcMar>
            <w:hideMark/>
          </w:tcPr>
          <w:p w14:paraId="38439F9D" w14:textId="77777777" w:rsidR="00614981" w:rsidRDefault="00614981">
            <w:pPr>
              <w:rPr>
                <w:b/>
                <w:bCs/>
              </w:rPr>
            </w:pPr>
            <w:r>
              <w:rPr>
                <w:b/>
                <w:bCs/>
              </w:rPr>
              <w:t>Applicable to</w:t>
            </w:r>
            <w:r>
              <w:rPr>
                <w:b/>
                <w:bCs/>
              </w:rPr>
              <w:br/>
              <w:t xml:space="preserve">Capacity layer </w:t>
            </w:r>
            <w:r>
              <w:rPr>
                <w:b/>
                <w:bCs/>
                <w:i/>
                <w:iCs/>
              </w:rPr>
              <w:t>only</w:t>
            </w:r>
          </w:p>
        </w:tc>
      </w:tr>
      <w:tr w:rsidR="00104D7F" w14:paraId="08DD6A3C" w14:textId="77777777" w:rsidTr="00A60D04">
        <w:tc>
          <w:tcPr>
            <w:tcW w:w="1416" w:type="dxa"/>
            <w:vMerge w:val="restart"/>
            <w:tcMar>
              <w:top w:w="0" w:type="dxa"/>
              <w:left w:w="108" w:type="dxa"/>
              <w:bottom w:w="0" w:type="dxa"/>
              <w:right w:w="108" w:type="dxa"/>
            </w:tcMar>
            <w:vAlign w:val="center"/>
            <w:hideMark/>
          </w:tcPr>
          <w:p w14:paraId="15E133EA" w14:textId="77777777" w:rsidR="00614981" w:rsidRDefault="00614981">
            <w:r>
              <w:t xml:space="preserve">NES-native design for </w:t>
            </w:r>
            <w:r>
              <w:br/>
              <w:t>C-plane signalling reduction</w:t>
            </w:r>
          </w:p>
        </w:tc>
        <w:tc>
          <w:tcPr>
            <w:tcW w:w="2407" w:type="dxa"/>
            <w:tcMar>
              <w:top w:w="0" w:type="dxa"/>
              <w:left w:w="108" w:type="dxa"/>
              <w:bottom w:w="0" w:type="dxa"/>
              <w:right w:w="108" w:type="dxa"/>
            </w:tcMar>
            <w:hideMark/>
          </w:tcPr>
          <w:p w14:paraId="7B915D9D" w14:textId="77777777" w:rsidR="00614981" w:rsidRPr="00440FF3" w:rsidRDefault="00614981">
            <w:r w:rsidRPr="00440FF3">
              <w:t xml:space="preserve">Default SSB periodicity for initial cell selection (e.g. 40 </w:t>
            </w:r>
            <w:proofErr w:type="spellStart"/>
            <w:r w:rsidRPr="00440FF3">
              <w:t>ms</w:t>
            </w:r>
            <w:proofErr w:type="spellEnd"/>
            <w:r w:rsidRPr="00440FF3">
              <w:t>)</w:t>
            </w:r>
          </w:p>
        </w:tc>
        <w:tc>
          <w:tcPr>
            <w:tcW w:w="2126" w:type="dxa"/>
            <w:tcMar>
              <w:top w:w="0" w:type="dxa"/>
              <w:left w:w="108" w:type="dxa"/>
              <w:bottom w:w="0" w:type="dxa"/>
              <w:right w:w="108" w:type="dxa"/>
            </w:tcMar>
            <w:hideMark/>
          </w:tcPr>
          <w:p w14:paraId="12C1466D" w14:textId="77777777" w:rsidR="00614981" w:rsidRDefault="00614981">
            <w:r>
              <w:t>IDLE/INACTIVE</w:t>
            </w:r>
          </w:p>
        </w:tc>
        <w:tc>
          <w:tcPr>
            <w:tcW w:w="1559" w:type="dxa"/>
            <w:tcMar>
              <w:top w:w="0" w:type="dxa"/>
              <w:left w:w="108" w:type="dxa"/>
              <w:bottom w:w="0" w:type="dxa"/>
              <w:right w:w="108" w:type="dxa"/>
            </w:tcMar>
            <w:hideMark/>
          </w:tcPr>
          <w:p w14:paraId="1BB776C7" w14:textId="77777777" w:rsidR="00614981" w:rsidRDefault="00614981">
            <w:r>
              <w:t>X</w:t>
            </w:r>
          </w:p>
        </w:tc>
        <w:tc>
          <w:tcPr>
            <w:tcW w:w="1508" w:type="dxa"/>
            <w:tcMar>
              <w:top w:w="0" w:type="dxa"/>
              <w:left w:w="108" w:type="dxa"/>
              <w:bottom w:w="0" w:type="dxa"/>
              <w:right w:w="108" w:type="dxa"/>
            </w:tcMar>
          </w:tcPr>
          <w:p w14:paraId="68546617" w14:textId="77777777" w:rsidR="00614981" w:rsidRDefault="00614981"/>
        </w:tc>
      </w:tr>
      <w:tr w:rsidR="009F3F29" w14:paraId="7A0C182E" w14:textId="77777777" w:rsidTr="00A60D04">
        <w:tc>
          <w:tcPr>
            <w:tcW w:w="0" w:type="auto"/>
            <w:vMerge/>
            <w:vAlign w:val="center"/>
            <w:hideMark/>
          </w:tcPr>
          <w:p w14:paraId="31412629" w14:textId="77777777" w:rsidR="00614981" w:rsidRDefault="00614981">
            <w:pPr>
              <w:rPr>
                <w:rFonts w:ascii="Aptos" w:eastAsiaTheme="minorHAnsi" w:hAnsi="Aptos" w:cs="Aptos"/>
                <w:sz w:val="22"/>
                <w:szCs w:val="22"/>
                <w14:ligatures w14:val="standardContextual"/>
              </w:rPr>
            </w:pPr>
          </w:p>
        </w:tc>
        <w:tc>
          <w:tcPr>
            <w:tcW w:w="2407" w:type="dxa"/>
            <w:tcMar>
              <w:top w:w="0" w:type="dxa"/>
              <w:left w:w="108" w:type="dxa"/>
              <w:bottom w:w="0" w:type="dxa"/>
              <w:right w:w="108" w:type="dxa"/>
            </w:tcMar>
            <w:hideMark/>
          </w:tcPr>
          <w:p w14:paraId="2B61CCBC" w14:textId="77777777" w:rsidR="00614981" w:rsidRPr="00440FF3" w:rsidRDefault="00614981">
            <w:r>
              <w:t xml:space="preserve">Relaxed </w:t>
            </w:r>
            <w:r w:rsidRPr="00440FF3">
              <w:t xml:space="preserve">SSB periodicity for cells not </w:t>
            </w:r>
            <w:r>
              <w:t xml:space="preserve">intended to </w:t>
            </w:r>
            <w:r w:rsidRPr="00440FF3">
              <w:t xml:space="preserve">support initial cell selection (e.g. 160 </w:t>
            </w:r>
            <w:proofErr w:type="spellStart"/>
            <w:r w:rsidRPr="00440FF3">
              <w:t>ms</w:t>
            </w:r>
            <w:proofErr w:type="spellEnd"/>
            <w:r w:rsidRPr="00440FF3">
              <w:t>)</w:t>
            </w:r>
          </w:p>
        </w:tc>
        <w:tc>
          <w:tcPr>
            <w:tcW w:w="2126" w:type="dxa"/>
            <w:tcMar>
              <w:top w:w="0" w:type="dxa"/>
              <w:left w:w="108" w:type="dxa"/>
              <w:bottom w:w="0" w:type="dxa"/>
              <w:right w:w="108" w:type="dxa"/>
            </w:tcMar>
            <w:hideMark/>
          </w:tcPr>
          <w:p w14:paraId="61F819F8" w14:textId="77777777" w:rsidR="00614981" w:rsidRDefault="00614981">
            <w:r>
              <w:t>IDLE/INACTIVE</w:t>
            </w:r>
          </w:p>
        </w:tc>
        <w:tc>
          <w:tcPr>
            <w:tcW w:w="1559" w:type="dxa"/>
            <w:tcMar>
              <w:top w:w="0" w:type="dxa"/>
              <w:left w:w="108" w:type="dxa"/>
              <w:bottom w:w="0" w:type="dxa"/>
              <w:right w:w="108" w:type="dxa"/>
            </w:tcMar>
          </w:tcPr>
          <w:p w14:paraId="0609187D" w14:textId="77777777" w:rsidR="00614981" w:rsidRDefault="00614981"/>
        </w:tc>
        <w:tc>
          <w:tcPr>
            <w:tcW w:w="1508" w:type="dxa"/>
            <w:tcMar>
              <w:top w:w="0" w:type="dxa"/>
              <w:left w:w="108" w:type="dxa"/>
              <w:bottom w:w="0" w:type="dxa"/>
              <w:right w:w="108" w:type="dxa"/>
            </w:tcMar>
            <w:hideMark/>
          </w:tcPr>
          <w:p w14:paraId="25FD1B46" w14:textId="77777777" w:rsidR="00614981" w:rsidRDefault="00614981">
            <w:r>
              <w:t>X</w:t>
            </w:r>
          </w:p>
        </w:tc>
      </w:tr>
      <w:tr w:rsidR="009F3F29" w14:paraId="7DF866AE" w14:textId="77777777" w:rsidTr="00A60D04">
        <w:tc>
          <w:tcPr>
            <w:tcW w:w="0" w:type="auto"/>
            <w:vMerge/>
            <w:vAlign w:val="center"/>
            <w:hideMark/>
          </w:tcPr>
          <w:p w14:paraId="3D088F0D" w14:textId="77777777" w:rsidR="00614981" w:rsidRDefault="00614981">
            <w:pPr>
              <w:rPr>
                <w:rFonts w:ascii="Aptos" w:eastAsiaTheme="minorHAnsi" w:hAnsi="Aptos" w:cs="Aptos"/>
                <w:sz w:val="22"/>
                <w:szCs w:val="22"/>
                <w14:ligatures w14:val="standardContextual"/>
              </w:rPr>
            </w:pPr>
          </w:p>
        </w:tc>
        <w:tc>
          <w:tcPr>
            <w:tcW w:w="2407" w:type="dxa"/>
            <w:tcMar>
              <w:top w:w="0" w:type="dxa"/>
              <w:left w:w="108" w:type="dxa"/>
              <w:bottom w:w="0" w:type="dxa"/>
              <w:right w:w="108" w:type="dxa"/>
            </w:tcMar>
            <w:hideMark/>
          </w:tcPr>
          <w:p w14:paraId="0C64C6C2" w14:textId="77777777" w:rsidR="00614981" w:rsidRPr="00512878" w:rsidRDefault="00614981">
            <w:r w:rsidRPr="00512878">
              <w:t>SSB (periodicity) adaptation</w:t>
            </w:r>
          </w:p>
        </w:tc>
        <w:tc>
          <w:tcPr>
            <w:tcW w:w="2126" w:type="dxa"/>
            <w:tcMar>
              <w:top w:w="0" w:type="dxa"/>
              <w:left w:w="108" w:type="dxa"/>
              <w:bottom w:w="0" w:type="dxa"/>
              <w:right w:w="108" w:type="dxa"/>
            </w:tcMar>
            <w:hideMark/>
          </w:tcPr>
          <w:p w14:paraId="1129BC92" w14:textId="77777777" w:rsidR="00614981" w:rsidRDefault="00614981">
            <w:r>
              <w:t>IDLE/INACTIVE</w:t>
            </w:r>
          </w:p>
        </w:tc>
        <w:tc>
          <w:tcPr>
            <w:tcW w:w="1559" w:type="dxa"/>
            <w:tcMar>
              <w:top w:w="0" w:type="dxa"/>
              <w:left w:w="108" w:type="dxa"/>
              <w:bottom w:w="0" w:type="dxa"/>
              <w:right w:w="108" w:type="dxa"/>
            </w:tcMar>
          </w:tcPr>
          <w:p w14:paraId="0933FA72" w14:textId="77777777" w:rsidR="00614981" w:rsidRDefault="00614981"/>
        </w:tc>
        <w:tc>
          <w:tcPr>
            <w:tcW w:w="1508" w:type="dxa"/>
            <w:tcMar>
              <w:top w:w="0" w:type="dxa"/>
              <w:left w:w="108" w:type="dxa"/>
              <w:bottom w:w="0" w:type="dxa"/>
              <w:right w:w="108" w:type="dxa"/>
            </w:tcMar>
            <w:hideMark/>
          </w:tcPr>
          <w:p w14:paraId="2A1B8CE1" w14:textId="77777777" w:rsidR="00614981" w:rsidRDefault="00614981">
            <w:r>
              <w:t>X</w:t>
            </w:r>
          </w:p>
        </w:tc>
      </w:tr>
      <w:tr w:rsidR="009F3F29" w14:paraId="01D17C1A" w14:textId="77777777" w:rsidTr="00A60D04">
        <w:tc>
          <w:tcPr>
            <w:tcW w:w="0" w:type="auto"/>
            <w:vMerge/>
            <w:vAlign w:val="center"/>
            <w:hideMark/>
          </w:tcPr>
          <w:p w14:paraId="3D882456" w14:textId="77777777" w:rsidR="00614981" w:rsidRDefault="00614981">
            <w:pPr>
              <w:rPr>
                <w:rFonts w:ascii="Aptos" w:eastAsiaTheme="minorHAnsi" w:hAnsi="Aptos" w:cs="Aptos"/>
                <w:sz w:val="22"/>
                <w:szCs w:val="22"/>
                <w14:ligatures w14:val="standardContextual"/>
              </w:rPr>
            </w:pPr>
          </w:p>
        </w:tc>
        <w:tc>
          <w:tcPr>
            <w:tcW w:w="2407" w:type="dxa"/>
            <w:tcMar>
              <w:top w:w="0" w:type="dxa"/>
              <w:left w:w="108" w:type="dxa"/>
              <w:bottom w:w="0" w:type="dxa"/>
              <w:right w:w="108" w:type="dxa"/>
            </w:tcMar>
            <w:hideMark/>
          </w:tcPr>
          <w:p w14:paraId="2AE6CC4A" w14:textId="77777777" w:rsidR="00614981" w:rsidRDefault="00614981">
            <w:r>
              <w:t>SS/PBCH decoupling</w:t>
            </w:r>
          </w:p>
        </w:tc>
        <w:tc>
          <w:tcPr>
            <w:tcW w:w="2126" w:type="dxa"/>
            <w:tcMar>
              <w:top w:w="0" w:type="dxa"/>
              <w:left w:w="108" w:type="dxa"/>
              <w:bottom w:w="0" w:type="dxa"/>
              <w:right w:w="108" w:type="dxa"/>
            </w:tcMar>
            <w:hideMark/>
          </w:tcPr>
          <w:p w14:paraId="7337EC93" w14:textId="77777777" w:rsidR="00614981" w:rsidRDefault="00614981">
            <w:r>
              <w:t>IDLE/INACTIVE</w:t>
            </w:r>
          </w:p>
        </w:tc>
        <w:tc>
          <w:tcPr>
            <w:tcW w:w="1559" w:type="dxa"/>
            <w:tcMar>
              <w:top w:w="0" w:type="dxa"/>
              <w:left w:w="108" w:type="dxa"/>
              <w:bottom w:w="0" w:type="dxa"/>
              <w:right w:w="108" w:type="dxa"/>
            </w:tcMar>
            <w:hideMark/>
          </w:tcPr>
          <w:p w14:paraId="437BBE5C" w14:textId="77777777" w:rsidR="00614981" w:rsidRDefault="00614981">
            <w:r>
              <w:t>X</w:t>
            </w:r>
          </w:p>
        </w:tc>
        <w:tc>
          <w:tcPr>
            <w:tcW w:w="1508" w:type="dxa"/>
            <w:tcMar>
              <w:top w:w="0" w:type="dxa"/>
              <w:left w:w="108" w:type="dxa"/>
              <w:bottom w:w="0" w:type="dxa"/>
              <w:right w:w="108" w:type="dxa"/>
            </w:tcMar>
          </w:tcPr>
          <w:p w14:paraId="7D42AC1B" w14:textId="77777777" w:rsidR="00614981" w:rsidRDefault="00614981"/>
        </w:tc>
      </w:tr>
      <w:tr w:rsidR="009F3F29" w14:paraId="2A237D66" w14:textId="77777777" w:rsidTr="00A60D04">
        <w:tc>
          <w:tcPr>
            <w:tcW w:w="0" w:type="auto"/>
            <w:vMerge/>
            <w:vAlign w:val="center"/>
            <w:hideMark/>
          </w:tcPr>
          <w:p w14:paraId="5C92A153" w14:textId="77777777" w:rsidR="00614981" w:rsidRDefault="00614981">
            <w:pPr>
              <w:rPr>
                <w:rFonts w:ascii="Aptos" w:eastAsiaTheme="minorHAnsi" w:hAnsi="Aptos" w:cs="Aptos"/>
                <w:sz w:val="22"/>
                <w:szCs w:val="22"/>
                <w14:ligatures w14:val="standardContextual"/>
              </w:rPr>
            </w:pPr>
          </w:p>
        </w:tc>
        <w:tc>
          <w:tcPr>
            <w:tcW w:w="2407" w:type="dxa"/>
            <w:tcMar>
              <w:top w:w="0" w:type="dxa"/>
              <w:left w:w="108" w:type="dxa"/>
              <w:bottom w:w="0" w:type="dxa"/>
              <w:right w:w="108" w:type="dxa"/>
            </w:tcMar>
            <w:hideMark/>
          </w:tcPr>
          <w:p w14:paraId="0043C99F" w14:textId="77777777" w:rsidR="00614981" w:rsidRDefault="00614981">
            <w:pPr>
              <w:rPr>
                <w:b/>
                <w:bCs/>
              </w:rPr>
            </w:pPr>
            <w:r>
              <w:rPr>
                <w:b/>
                <w:bCs/>
              </w:rPr>
              <w:t>On-demand SIB1</w:t>
            </w:r>
          </w:p>
        </w:tc>
        <w:tc>
          <w:tcPr>
            <w:tcW w:w="2126" w:type="dxa"/>
            <w:tcMar>
              <w:top w:w="0" w:type="dxa"/>
              <w:left w:w="108" w:type="dxa"/>
              <w:bottom w:w="0" w:type="dxa"/>
              <w:right w:w="108" w:type="dxa"/>
            </w:tcMar>
            <w:hideMark/>
          </w:tcPr>
          <w:p w14:paraId="439A826C" w14:textId="77777777" w:rsidR="00614981" w:rsidRDefault="00614981">
            <w:r>
              <w:t>IDLE/INACTIVE</w:t>
            </w:r>
          </w:p>
        </w:tc>
        <w:tc>
          <w:tcPr>
            <w:tcW w:w="1559" w:type="dxa"/>
            <w:tcMar>
              <w:top w:w="0" w:type="dxa"/>
              <w:left w:w="108" w:type="dxa"/>
              <w:bottom w:w="0" w:type="dxa"/>
              <w:right w:w="108" w:type="dxa"/>
            </w:tcMar>
            <w:hideMark/>
          </w:tcPr>
          <w:p w14:paraId="198A42C7" w14:textId="77777777" w:rsidR="00614981" w:rsidRDefault="00614981">
            <w:r>
              <w:t>X</w:t>
            </w:r>
          </w:p>
        </w:tc>
        <w:tc>
          <w:tcPr>
            <w:tcW w:w="1508" w:type="dxa"/>
            <w:tcMar>
              <w:top w:w="0" w:type="dxa"/>
              <w:left w:w="108" w:type="dxa"/>
              <w:bottom w:w="0" w:type="dxa"/>
              <w:right w:w="108" w:type="dxa"/>
            </w:tcMar>
          </w:tcPr>
          <w:p w14:paraId="6830907A" w14:textId="77777777" w:rsidR="00614981" w:rsidRDefault="00614981"/>
        </w:tc>
      </w:tr>
      <w:tr w:rsidR="009F3F29" w14:paraId="2F80156B" w14:textId="77777777" w:rsidTr="00A60D04">
        <w:tc>
          <w:tcPr>
            <w:tcW w:w="0" w:type="auto"/>
            <w:vMerge/>
            <w:vAlign w:val="center"/>
            <w:hideMark/>
          </w:tcPr>
          <w:p w14:paraId="2E8E8D2B" w14:textId="77777777" w:rsidR="00614981" w:rsidRDefault="00614981">
            <w:pPr>
              <w:rPr>
                <w:rFonts w:ascii="Aptos" w:eastAsiaTheme="minorHAnsi" w:hAnsi="Aptos" w:cs="Aptos"/>
                <w:sz w:val="22"/>
                <w:szCs w:val="22"/>
                <w14:ligatures w14:val="standardContextual"/>
              </w:rPr>
            </w:pPr>
          </w:p>
        </w:tc>
        <w:tc>
          <w:tcPr>
            <w:tcW w:w="2407" w:type="dxa"/>
            <w:tcMar>
              <w:top w:w="0" w:type="dxa"/>
              <w:left w:w="108" w:type="dxa"/>
              <w:bottom w:w="0" w:type="dxa"/>
              <w:right w:w="108" w:type="dxa"/>
            </w:tcMar>
            <w:hideMark/>
          </w:tcPr>
          <w:p w14:paraId="2DCA7FAB" w14:textId="77777777" w:rsidR="00614981" w:rsidRDefault="00614981">
            <w:pPr>
              <w:rPr>
                <w:b/>
                <w:bCs/>
              </w:rPr>
            </w:pPr>
            <w:r>
              <w:rPr>
                <w:b/>
                <w:bCs/>
              </w:rPr>
              <w:t>On-demand other SIBs (than SIB1)</w:t>
            </w:r>
          </w:p>
        </w:tc>
        <w:tc>
          <w:tcPr>
            <w:tcW w:w="2126" w:type="dxa"/>
            <w:tcMar>
              <w:top w:w="0" w:type="dxa"/>
              <w:left w:w="108" w:type="dxa"/>
              <w:bottom w:w="0" w:type="dxa"/>
              <w:right w:w="108" w:type="dxa"/>
            </w:tcMar>
            <w:hideMark/>
          </w:tcPr>
          <w:p w14:paraId="4C907CD1" w14:textId="77777777" w:rsidR="00614981" w:rsidRDefault="00614981">
            <w:r>
              <w:t>IDLE/INACTIVE</w:t>
            </w:r>
          </w:p>
        </w:tc>
        <w:tc>
          <w:tcPr>
            <w:tcW w:w="1559" w:type="dxa"/>
            <w:tcMar>
              <w:top w:w="0" w:type="dxa"/>
              <w:left w:w="108" w:type="dxa"/>
              <w:bottom w:w="0" w:type="dxa"/>
              <w:right w:w="108" w:type="dxa"/>
            </w:tcMar>
            <w:hideMark/>
          </w:tcPr>
          <w:p w14:paraId="5E113285" w14:textId="77777777" w:rsidR="00614981" w:rsidRDefault="00614981">
            <w:r>
              <w:t>X</w:t>
            </w:r>
          </w:p>
        </w:tc>
        <w:tc>
          <w:tcPr>
            <w:tcW w:w="1508" w:type="dxa"/>
            <w:tcMar>
              <w:top w:w="0" w:type="dxa"/>
              <w:left w:w="108" w:type="dxa"/>
              <w:bottom w:w="0" w:type="dxa"/>
              <w:right w:w="108" w:type="dxa"/>
            </w:tcMar>
          </w:tcPr>
          <w:p w14:paraId="54CBF4ED" w14:textId="77777777" w:rsidR="00614981" w:rsidRDefault="00614981"/>
        </w:tc>
      </w:tr>
      <w:tr w:rsidR="009F3F29" w14:paraId="13AC40B7" w14:textId="77777777" w:rsidTr="00A60D04">
        <w:tc>
          <w:tcPr>
            <w:tcW w:w="0" w:type="auto"/>
            <w:vMerge/>
            <w:vAlign w:val="center"/>
            <w:hideMark/>
          </w:tcPr>
          <w:p w14:paraId="5FC2843C" w14:textId="77777777" w:rsidR="00614981" w:rsidRDefault="00614981">
            <w:pPr>
              <w:rPr>
                <w:rFonts w:ascii="Aptos" w:eastAsiaTheme="minorHAnsi" w:hAnsi="Aptos" w:cs="Aptos"/>
                <w:sz w:val="22"/>
                <w:szCs w:val="22"/>
                <w14:ligatures w14:val="standardContextual"/>
              </w:rPr>
            </w:pPr>
          </w:p>
        </w:tc>
        <w:tc>
          <w:tcPr>
            <w:tcW w:w="2407" w:type="dxa"/>
            <w:tcMar>
              <w:top w:w="0" w:type="dxa"/>
              <w:left w:w="108" w:type="dxa"/>
              <w:bottom w:w="0" w:type="dxa"/>
              <w:right w:w="108" w:type="dxa"/>
            </w:tcMar>
            <w:hideMark/>
          </w:tcPr>
          <w:p w14:paraId="4457CDE2" w14:textId="77777777" w:rsidR="00614981" w:rsidRDefault="00614981">
            <w:pPr>
              <w:rPr>
                <w:b/>
                <w:bCs/>
              </w:rPr>
            </w:pPr>
            <w:r>
              <w:rPr>
                <w:b/>
                <w:bCs/>
              </w:rPr>
              <w:t xml:space="preserve">On demand Reference Signals e.g. prior to paging </w:t>
            </w:r>
          </w:p>
        </w:tc>
        <w:tc>
          <w:tcPr>
            <w:tcW w:w="2126" w:type="dxa"/>
            <w:tcMar>
              <w:top w:w="0" w:type="dxa"/>
              <w:left w:w="108" w:type="dxa"/>
              <w:bottom w:w="0" w:type="dxa"/>
              <w:right w:w="108" w:type="dxa"/>
            </w:tcMar>
            <w:hideMark/>
          </w:tcPr>
          <w:p w14:paraId="77823A01" w14:textId="77777777" w:rsidR="00614981" w:rsidRDefault="00614981">
            <w:r>
              <w:t>IDLE/INACTIVE</w:t>
            </w:r>
          </w:p>
        </w:tc>
        <w:tc>
          <w:tcPr>
            <w:tcW w:w="1559" w:type="dxa"/>
            <w:tcMar>
              <w:top w:w="0" w:type="dxa"/>
              <w:left w:w="108" w:type="dxa"/>
              <w:bottom w:w="0" w:type="dxa"/>
              <w:right w:w="108" w:type="dxa"/>
            </w:tcMar>
            <w:hideMark/>
          </w:tcPr>
          <w:p w14:paraId="59F82F93" w14:textId="77777777" w:rsidR="00614981" w:rsidRDefault="00614981">
            <w:r>
              <w:t>X</w:t>
            </w:r>
          </w:p>
        </w:tc>
        <w:tc>
          <w:tcPr>
            <w:tcW w:w="1508" w:type="dxa"/>
            <w:tcMar>
              <w:top w:w="0" w:type="dxa"/>
              <w:left w:w="108" w:type="dxa"/>
              <w:bottom w:w="0" w:type="dxa"/>
              <w:right w:w="108" w:type="dxa"/>
            </w:tcMar>
          </w:tcPr>
          <w:p w14:paraId="2145F3F2" w14:textId="77777777" w:rsidR="00614981" w:rsidRDefault="00614981"/>
        </w:tc>
      </w:tr>
      <w:tr w:rsidR="009F3F29" w14:paraId="0BCDA4CE" w14:textId="77777777" w:rsidTr="00A60D04">
        <w:tc>
          <w:tcPr>
            <w:tcW w:w="0" w:type="auto"/>
            <w:vMerge/>
            <w:vAlign w:val="center"/>
            <w:hideMark/>
          </w:tcPr>
          <w:p w14:paraId="523B6FFD" w14:textId="77777777" w:rsidR="00614981" w:rsidRDefault="00614981">
            <w:pPr>
              <w:rPr>
                <w:rFonts w:ascii="Aptos" w:eastAsiaTheme="minorHAnsi" w:hAnsi="Aptos" w:cs="Aptos"/>
                <w:sz w:val="22"/>
                <w:szCs w:val="22"/>
                <w14:ligatures w14:val="standardContextual"/>
              </w:rPr>
            </w:pPr>
          </w:p>
        </w:tc>
        <w:tc>
          <w:tcPr>
            <w:tcW w:w="2407" w:type="dxa"/>
            <w:tcMar>
              <w:top w:w="0" w:type="dxa"/>
              <w:left w:w="108" w:type="dxa"/>
              <w:bottom w:w="0" w:type="dxa"/>
              <w:right w:w="108" w:type="dxa"/>
            </w:tcMar>
            <w:hideMark/>
          </w:tcPr>
          <w:p w14:paraId="4D443000" w14:textId="77777777" w:rsidR="00614981" w:rsidRDefault="00614981">
            <w:pPr>
              <w:rPr>
                <w:b/>
                <w:bCs/>
              </w:rPr>
            </w:pPr>
            <w:r>
              <w:rPr>
                <w:b/>
                <w:bCs/>
              </w:rPr>
              <w:t>Paging adaptation</w:t>
            </w:r>
          </w:p>
        </w:tc>
        <w:tc>
          <w:tcPr>
            <w:tcW w:w="2126" w:type="dxa"/>
            <w:tcMar>
              <w:top w:w="0" w:type="dxa"/>
              <w:left w:w="108" w:type="dxa"/>
              <w:bottom w:w="0" w:type="dxa"/>
              <w:right w:w="108" w:type="dxa"/>
            </w:tcMar>
            <w:hideMark/>
          </w:tcPr>
          <w:p w14:paraId="4BF249D7" w14:textId="77777777" w:rsidR="00614981" w:rsidRDefault="00614981">
            <w:r>
              <w:t>IDLE/INACTIVE</w:t>
            </w:r>
          </w:p>
        </w:tc>
        <w:tc>
          <w:tcPr>
            <w:tcW w:w="1559" w:type="dxa"/>
            <w:tcMar>
              <w:top w:w="0" w:type="dxa"/>
              <w:left w:w="108" w:type="dxa"/>
              <w:bottom w:w="0" w:type="dxa"/>
              <w:right w:w="108" w:type="dxa"/>
            </w:tcMar>
            <w:hideMark/>
          </w:tcPr>
          <w:p w14:paraId="29078EC7" w14:textId="77777777" w:rsidR="00614981" w:rsidRDefault="00614981">
            <w:r>
              <w:t>X</w:t>
            </w:r>
          </w:p>
        </w:tc>
        <w:tc>
          <w:tcPr>
            <w:tcW w:w="1508" w:type="dxa"/>
            <w:tcMar>
              <w:top w:w="0" w:type="dxa"/>
              <w:left w:w="108" w:type="dxa"/>
              <w:bottom w:w="0" w:type="dxa"/>
              <w:right w:w="108" w:type="dxa"/>
            </w:tcMar>
          </w:tcPr>
          <w:p w14:paraId="21FD41AF" w14:textId="77777777" w:rsidR="00614981" w:rsidRDefault="00614981"/>
        </w:tc>
      </w:tr>
      <w:tr w:rsidR="009F3F29" w14:paraId="1259AB11" w14:textId="77777777" w:rsidTr="00A60D04">
        <w:tc>
          <w:tcPr>
            <w:tcW w:w="0" w:type="auto"/>
            <w:vMerge/>
            <w:vAlign w:val="center"/>
            <w:hideMark/>
          </w:tcPr>
          <w:p w14:paraId="6B381839" w14:textId="77777777" w:rsidR="00614981" w:rsidRDefault="00614981">
            <w:pPr>
              <w:rPr>
                <w:rFonts w:ascii="Aptos" w:eastAsiaTheme="minorHAnsi" w:hAnsi="Aptos" w:cs="Aptos"/>
                <w:sz w:val="22"/>
                <w:szCs w:val="22"/>
                <w14:ligatures w14:val="standardContextual"/>
              </w:rPr>
            </w:pPr>
          </w:p>
        </w:tc>
        <w:tc>
          <w:tcPr>
            <w:tcW w:w="2407" w:type="dxa"/>
            <w:tcMar>
              <w:top w:w="0" w:type="dxa"/>
              <w:left w:w="108" w:type="dxa"/>
              <w:bottom w:w="0" w:type="dxa"/>
              <w:right w:w="108" w:type="dxa"/>
            </w:tcMar>
            <w:hideMark/>
          </w:tcPr>
          <w:p w14:paraId="6206350C" w14:textId="77777777" w:rsidR="00614981" w:rsidRPr="00440FF3" w:rsidRDefault="00614981">
            <w:pPr>
              <w:rPr>
                <w:b/>
                <w:bCs/>
              </w:rPr>
            </w:pPr>
            <w:r w:rsidRPr="00440FF3">
              <w:rPr>
                <w:b/>
                <w:bCs/>
              </w:rPr>
              <w:t>RACH adaptation</w:t>
            </w:r>
          </w:p>
        </w:tc>
        <w:tc>
          <w:tcPr>
            <w:tcW w:w="2126" w:type="dxa"/>
            <w:tcMar>
              <w:top w:w="0" w:type="dxa"/>
              <w:left w:w="108" w:type="dxa"/>
              <w:bottom w:w="0" w:type="dxa"/>
              <w:right w:w="108" w:type="dxa"/>
            </w:tcMar>
            <w:hideMark/>
          </w:tcPr>
          <w:p w14:paraId="232DEE65" w14:textId="77777777" w:rsidR="00614981" w:rsidRDefault="00614981">
            <w:r>
              <w:t>IDLE/INACTIVE</w:t>
            </w:r>
          </w:p>
        </w:tc>
        <w:tc>
          <w:tcPr>
            <w:tcW w:w="1559" w:type="dxa"/>
            <w:tcMar>
              <w:top w:w="0" w:type="dxa"/>
              <w:left w:w="108" w:type="dxa"/>
              <w:bottom w:w="0" w:type="dxa"/>
              <w:right w:w="108" w:type="dxa"/>
            </w:tcMar>
            <w:hideMark/>
          </w:tcPr>
          <w:p w14:paraId="341F54C9" w14:textId="77777777" w:rsidR="00614981" w:rsidRDefault="00614981">
            <w:r>
              <w:t>X</w:t>
            </w:r>
          </w:p>
        </w:tc>
        <w:tc>
          <w:tcPr>
            <w:tcW w:w="1508" w:type="dxa"/>
            <w:tcMar>
              <w:top w:w="0" w:type="dxa"/>
              <w:left w:w="108" w:type="dxa"/>
              <w:bottom w:w="0" w:type="dxa"/>
              <w:right w:w="108" w:type="dxa"/>
            </w:tcMar>
          </w:tcPr>
          <w:p w14:paraId="3104706C" w14:textId="77777777" w:rsidR="00614981" w:rsidRDefault="00614981"/>
        </w:tc>
      </w:tr>
      <w:tr w:rsidR="009F3F29" w14:paraId="3FAC2E38" w14:textId="77777777" w:rsidTr="00A60D04">
        <w:tc>
          <w:tcPr>
            <w:tcW w:w="0" w:type="auto"/>
            <w:vMerge/>
            <w:vAlign w:val="center"/>
            <w:hideMark/>
          </w:tcPr>
          <w:p w14:paraId="150457C3" w14:textId="77777777" w:rsidR="00614981" w:rsidRDefault="00614981">
            <w:pPr>
              <w:rPr>
                <w:rFonts w:ascii="Aptos" w:eastAsiaTheme="minorHAnsi" w:hAnsi="Aptos" w:cs="Aptos"/>
                <w:sz w:val="22"/>
                <w:szCs w:val="22"/>
                <w14:ligatures w14:val="standardContextual"/>
              </w:rPr>
            </w:pPr>
          </w:p>
        </w:tc>
        <w:tc>
          <w:tcPr>
            <w:tcW w:w="2407" w:type="dxa"/>
            <w:tcMar>
              <w:top w:w="0" w:type="dxa"/>
              <w:left w:w="108" w:type="dxa"/>
              <w:bottom w:w="0" w:type="dxa"/>
              <w:right w:w="108" w:type="dxa"/>
            </w:tcMar>
            <w:hideMark/>
          </w:tcPr>
          <w:p w14:paraId="62A78A3C" w14:textId="77777777" w:rsidR="00614981" w:rsidRDefault="00614981">
            <w:r>
              <w:t>Clustering SSB/Paging/RACH</w:t>
            </w:r>
          </w:p>
        </w:tc>
        <w:tc>
          <w:tcPr>
            <w:tcW w:w="2126" w:type="dxa"/>
            <w:tcMar>
              <w:top w:w="0" w:type="dxa"/>
              <w:left w:w="108" w:type="dxa"/>
              <w:bottom w:w="0" w:type="dxa"/>
              <w:right w:w="108" w:type="dxa"/>
            </w:tcMar>
            <w:hideMark/>
          </w:tcPr>
          <w:p w14:paraId="506F1B0E" w14:textId="77777777" w:rsidR="00614981" w:rsidRDefault="00614981">
            <w:r>
              <w:t>IDLE/INACTIVE</w:t>
            </w:r>
          </w:p>
        </w:tc>
        <w:tc>
          <w:tcPr>
            <w:tcW w:w="1559" w:type="dxa"/>
            <w:tcMar>
              <w:top w:w="0" w:type="dxa"/>
              <w:left w:w="108" w:type="dxa"/>
              <w:bottom w:w="0" w:type="dxa"/>
              <w:right w:w="108" w:type="dxa"/>
            </w:tcMar>
            <w:hideMark/>
          </w:tcPr>
          <w:p w14:paraId="516DBA35" w14:textId="77777777" w:rsidR="00614981" w:rsidRDefault="00614981">
            <w:r>
              <w:t>X</w:t>
            </w:r>
          </w:p>
        </w:tc>
        <w:tc>
          <w:tcPr>
            <w:tcW w:w="1508" w:type="dxa"/>
            <w:tcMar>
              <w:top w:w="0" w:type="dxa"/>
              <w:left w:w="108" w:type="dxa"/>
              <w:bottom w:w="0" w:type="dxa"/>
              <w:right w:w="108" w:type="dxa"/>
            </w:tcMar>
          </w:tcPr>
          <w:p w14:paraId="798D6016" w14:textId="77777777" w:rsidR="00614981" w:rsidRDefault="00614981"/>
        </w:tc>
      </w:tr>
      <w:tr w:rsidR="009F3F29" w14:paraId="2182C31D" w14:textId="77777777" w:rsidTr="00A60D04">
        <w:tc>
          <w:tcPr>
            <w:tcW w:w="0" w:type="auto"/>
            <w:vMerge/>
            <w:vAlign w:val="center"/>
            <w:hideMark/>
          </w:tcPr>
          <w:p w14:paraId="4B75E87E" w14:textId="77777777" w:rsidR="00614981" w:rsidRDefault="00614981">
            <w:pPr>
              <w:rPr>
                <w:rFonts w:ascii="Aptos" w:eastAsiaTheme="minorHAnsi" w:hAnsi="Aptos" w:cs="Aptos"/>
                <w:sz w:val="22"/>
                <w:szCs w:val="22"/>
                <w14:ligatures w14:val="standardContextual"/>
              </w:rPr>
            </w:pPr>
          </w:p>
        </w:tc>
        <w:tc>
          <w:tcPr>
            <w:tcW w:w="2407" w:type="dxa"/>
            <w:tcMar>
              <w:top w:w="0" w:type="dxa"/>
              <w:left w:w="108" w:type="dxa"/>
              <w:bottom w:w="0" w:type="dxa"/>
              <w:right w:w="108" w:type="dxa"/>
            </w:tcMar>
            <w:hideMark/>
          </w:tcPr>
          <w:p w14:paraId="056514ED" w14:textId="77777777" w:rsidR="00614981" w:rsidRDefault="00614981">
            <w:r>
              <w:t xml:space="preserve">Cell DTX/DRX </w:t>
            </w:r>
          </w:p>
        </w:tc>
        <w:tc>
          <w:tcPr>
            <w:tcW w:w="2126" w:type="dxa"/>
            <w:tcMar>
              <w:top w:w="0" w:type="dxa"/>
              <w:left w:w="108" w:type="dxa"/>
              <w:bottom w:w="0" w:type="dxa"/>
              <w:right w:w="108" w:type="dxa"/>
            </w:tcMar>
            <w:hideMark/>
          </w:tcPr>
          <w:p w14:paraId="11E071D6" w14:textId="77777777" w:rsidR="00614981" w:rsidRDefault="00614981">
            <w:r>
              <w:t>IDLE/INACTIVE</w:t>
            </w:r>
          </w:p>
        </w:tc>
        <w:tc>
          <w:tcPr>
            <w:tcW w:w="1559" w:type="dxa"/>
            <w:tcMar>
              <w:top w:w="0" w:type="dxa"/>
              <w:left w:w="108" w:type="dxa"/>
              <w:bottom w:w="0" w:type="dxa"/>
              <w:right w:w="108" w:type="dxa"/>
            </w:tcMar>
            <w:hideMark/>
          </w:tcPr>
          <w:p w14:paraId="6A7BD8E2" w14:textId="77777777" w:rsidR="00614981" w:rsidRDefault="00614981">
            <w:r>
              <w:t>X</w:t>
            </w:r>
          </w:p>
        </w:tc>
        <w:tc>
          <w:tcPr>
            <w:tcW w:w="1508" w:type="dxa"/>
            <w:tcMar>
              <w:top w:w="0" w:type="dxa"/>
              <w:left w:w="108" w:type="dxa"/>
              <w:bottom w:w="0" w:type="dxa"/>
              <w:right w:w="108" w:type="dxa"/>
            </w:tcMar>
          </w:tcPr>
          <w:p w14:paraId="2C3C5482" w14:textId="77777777" w:rsidR="00614981" w:rsidRDefault="00614981"/>
        </w:tc>
      </w:tr>
      <w:tr w:rsidR="009F3F29" w14:paraId="350D1DA7" w14:textId="77777777" w:rsidTr="00A60D04">
        <w:tc>
          <w:tcPr>
            <w:tcW w:w="0" w:type="auto"/>
            <w:vMerge/>
            <w:vAlign w:val="center"/>
            <w:hideMark/>
          </w:tcPr>
          <w:p w14:paraId="3083F8BE" w14:textId="77777777" w:rsidR="00614981" w:rsidRDefault="00614981">
            <w:pPr>
              <w:rPr>
                <w:rFonts w:ascii="Aptos" w:eastAsiaTheme="minorHAnsi" w:hAnsi="Aptos" w:cs="Aptos"/>
                <w:sz w:val="22"/>
                <w:szCs w:val="22"/>
                <w14:ligatures w14:val="standardContextual"/>
              </w:rPr>
            </w:pPr>
          </w:p>
        </w:tc>
        <w:tc>
          <w:tcPr>
            <w:tcW w:w="2407" w:type="dxa"/>
            <w:tcMar>
              <w:top w:w="0" w:type="dxa"/>
              <w:left w:w="108" w:type="dxa"/>
              <w:bottom w:w="0" w:type="dxa"/>
              <w:right w:w="108" w:type="dxa"/>
            </w:tcMar>
            <w:hideMark/>
          </w:tcPr>
          <w:p w14:paraId="51EA5642" w14:textId="77777777" w:rsidR="00614981" w:rsidRDefault="00614981">
            <w:pPr>
              <w:rPr>
                <w:b/>
                <w:bCs/>
              </w:rPr>
            </w:pPr>
            <w:r>
              <w:t xml:space="preserve">Faster </w:t>
            </w:r>
            <w:r>
              <w:rPr>
                <w:b/>
                <w:bCs/>
              </w:rPr>
              <w:t>cell shutdown with UE steering to desired layer</w:t>
            </w:r>
          </w:p>
        </w:tc>
        <w:tc>
          <w:tcPr>
            <w:tcW w:w="2126" w:type="dxa"/>
            <w:tcMar>
              <w:top w:w="0" w:type="dxa"/>
              <w:left w:w="108" w:type="dxa"/>
              <w:bottom w:w="0" w:type="dxa"/>
              <w:right w:w="108" w:type="dxa"/>
            </w:tcMar>
            <w:hideMark/>
          </w:tcPr>
          <w:p w14:paraId="25FBF586" w14:textId="77777777" w:rsidR="00614981" w:rsidRDefault="00614981">
            <w:r>
              <w:t>CONNECTED/</w:t>
            </w:r>
            <w:r>
              <w:br/>
              <w:t>IDLE/INACTIVE</w:t>
            </w:r>
          </w:p>
        </w:tc>
        <w:tc>
          <w:tcPr>
            <w:tcW w:w="1559" w:type="dxa"/>
            <w:tcMar>
              <w:top w:w="0" w:type="dxa"/>
              <w:left w:w="108" w:type="dxa"/>
              <w:bottom w:w="0" w:type="dxa"/>
              <w:right w:w="108" w:type="dxa"/>
            </w:tcMar>
          </w:tcPr>
          <w:p w14:paraId="4E06DD76" w14:textId="77777777" w:rsidR="00614981" w:rsidRDefault="00614981"/>
        </w:tc>
        <w:tc>
          <w:tcPr>
            <w:tcW w:w="1508" w:type="dxa"/>
            <w:tcMar>
              <w:top w:w="0" w:type="dxa"/>
              <w:left w:w="108" w:type="dxa"/>
              <w:bottom w:w="0" w:type="dxa"/>
              <w:right w:w="108" w:type="dxa"/>
            </w:tcMar>
            <w:hideMark/>
          </w:tcPr>
          <w:p w14:paraId="786AD227" w14:textId="77777777" w:rsidR="00614981" w:rsidRDefault="00614981">
            <w:r>
              <w:t>X</w:t>
            </w:r>
          </w:p>
        </w:tc>
      </w:tr>
      <w:tr w:rsidR="00104D7F" w14:paraId="7A7A8350" w14:textId="77777777" w:rsidTr="00A60D04">
        <w:tc>
          <w:tcPr>
            <w:tcW w:w="1416" w:type="dxa"/>
            <w:vMerge w:val="restart"/>
            <w:tcMar>
              <w:top w:w="0" w:type="dxa"/>
              <w:left w:w="108" w:type="dxa"/>
              <w:bottom w:w="0" w:type="dxa"/>
              <w:right w:w="108" w:type="dxa"/>
            </w:tcMar>
          </w:tcPr>
          <w:p w14:paraId="53375055" w14:textId="77777777" w:rsidR="00614981" w:rsidRDefault="00614981"/>
          <w:p w14:paraId="0C119D5B" w14:textId="77777777" w:rsidR="00614981" w:rsidRDefault="00614981"/>
          <w:p w14:paraId="1ACE62AF" w14:textId="77777777" w:rsidR="00614981" w:rsidRDefault="00614981"/>
          <w:p w14:paraId="7AAC9702" w14:textId="77777777" w:rsidR="00614981" w:rsidRDefault="00614981">
            <w:r>
              <w:t xml:space="preserve">NES-native design for </w:t>
            </w:r>
            <w:r>
              <w:br/>
              <w:t>U-plane adaptations</w:t>
            </w:r>
          </w:p>
        </w:tc>
        <w:tc>
          <w:tcPr>
            <w:tcW w:w="2407" w:type="dxa"/>
            <w:tcMar>
              <w:top w:w="0" w:type="dxa"/>
              <w:left w:w="108" w:type="dxa"/>
              <w:bottom w:w="0" w:type="dxa"/>
              <w:right w:w="108" w:type="dxa"/>
            </w:tcMar>
            <w:hideMark/>
          </w:tcPr>
          <w:p w14:paraId="4A2A13D9" w14:textId="77777777" w:rsidR="00614981" w:rsidRPr="00440FF3" w:rsidRDefault="00614981">
            <w:pPr>
              <w:rPr>
                <w:b/>
                <w:bCs/>
              </w:rPr>
            </w:pPr>
            <w:r w:rsidRPr="00440FF3">
              <w:rPr>
                <w:b/>
                <w:bCs/>
              </w:rPr>
              <w:t>Conditional HO for NES</w:t>
            </w:r>
          </w:p>
        </w:tc>
        <w:tc>
          <w:tcPr>
            <w:tcW w:w="2126" w:type="dxa"/>
            <w:tcMar>
              <w:top w:w="0" w:type="dxa"/>
              <w:left w:w="108" w:type="dxa"/>
              <w:bottom w:w="0" w:type="dxa"/>
              <w:right w:w="108" w:type="dxa"/>
            </w:tcMar>
            <w:hideMark/>
          </w:tcPr>
          <w:p w14:paraId="4B4849DE" w14:textId="77777777" w:rsidR="00614981" w:rsidRDefault="00614981">
            <w:r>
              <w:t>CONNECTED</w:t>
            </w:r>
          </w:p>
        </w:tc>
        <w:tc>
          <w:tcPr>
            <w:tcW w:w="1559" w:type="dxa"/>
            <w:tcMar>
              <w:top w:w="0" w:type="dxa"/>
              <w:left w:w="108" w:type="dxa"/>
              <w:bottom w:w="0" w:type="dxa"/>
              <w:right w:w="108" w:type="dxa"/>
            </w:tcMar>
          </w:tcPr>
          <w:p w14:paraId="2F46A1EA" w14:textId="63361948" w:rsidR="00614981" w:rsidRDefault="0002436B">
            <w:r>
              <w:t>X</w:t>
            </w:r>
          </w:p>
        </w:tc>
        <w:tc>
          <w:tcPr>
            <w:tcW w:w="1508" w:type="dxa"/>
            <w:tcMar>
              <w:top w:w="0" w:type="dxa"/>
              <w:left w:w="108" w:type="dxa"/>
              <w:bottom w:w="0" w:type="dxa"/>
              <w:right w:w="108" w:type="dxa"/>
            </w:tcMar>
            <w:hideMark/>
          </w:tcPr>
          <w:p w14:paraId="43BE66CC" w14:textId="2C228A4A" w:rsidR="00614981" w:rsidRDefault="00614981"/>
        </w:tc>
      </w:tr>
      <w:tr w:rsidR="009F3F29" w14:paraId="206FBF4E" w14:textId="77777777" w:rsidTr="00A60D04">
        <w:tc>
          <w:tcPr>
            <w:tcW w:w="0" w:type="auto"/>
            <w:vMerge/>
            <w:vAlign w:val="center"/>
            <w:hideMark/>
          </w:tcPr>
          <w:p w14:paraId="490C80C9" w14:textId="77777777" w:rsidR="00614981" w:rsidRDefault="00614981">
            <w:pPr>
              <w:rPr>
                <w:rFonts w:ascii="Aptos" w:eastAsiaTheme="minorHAnsi" w:hAnsi="Aptos" w:cs="Aptos"/>
                <w:sz w:val="22"/>
                <w:szCs w:val="22"/>
                <w14:ligatures w14:val="standardContextual"/>
              </w:rPr>
            </w:pPr>
          </w:p>
        </w:tc>
        <w:tc>
          <w:tcPr>
            <w:tcW w:w="2407" w:type="dxa"/>
            <w:tcMar>
              <w:top w:w="0" w:type="dxa"/>
              <w:left w:w="108" w:type="dxa"/>
              <w:bottom w:w="0" w:type="dxa"/>
              <w:right w:w="108" w:type="dxa"/>
            </w:tcMar>
            <w:hideMark/>
          </w:tcPr>
          <w:p w14:paraId="7FB56812" w14:textId="77777777" w:rsidR="00614981" w:rsidRPr="00440FF3" w:rsidRDefault="00614981">
            <w:r w:rsidRPr="00440FF3">
              <w:t xml:space="preserve">CSI-based PDSCH spatial and power domain adaptation </w:t>
            </w:r>
          </w:p>
        </w:tc>
        <w:tc>
          <w:tcPr>
            <w:tcW w:w="2126" w:type="dxa"/>
            <w:tcMar>
              <w:top w:w="0" w:type="dxa"/>
              <w:left w:w="108" w:type="dxa"/>
              <w:bottom w:w="0" w:type="dxa"/>
              <w:right w:w="108" w:type="dxa"/>
            </w:tcMar>
            <w:hideMark/>
          </w:tcPr>
          <w:p w14:paraId="6D667E8F" w14:textId="77777777" w:rsidR="00614981" w:rsidRDefault="00614981">
            <w:r>
              <w:t>CONNECTED</w:t>
            </w:r>
          </w:p>
        </w:tc>
        <w:tc>
          <w:tcPr>
            <w:tcW w:w="1559" w:type="dxa"/>
            <w:tcMar>
              <w:top w:w="0" w:type="dxa"/>
              <w:left w:w="108" w:type="dxa"/>
              <w:bottom w:w="0" w:type="dxa"/>
              <w:right w:w="108" w:type="dxa"/>
            </w:tcMar>
            <w:hideMark/>
          </w:tcPr>
          <w:p w14:paraId="10123641" w14:textId="77777777" w:rsidR="00614981" w:rsidRDefault="00614981">
            <w:r>
              <w:t>X</w:t>
            </w:r>
          </w:p>
        </w:tc>
        <w:tc>
          <w:tcPr>
            <w:tcW w:w="1508" w:type="dxa"/>
            <w:tcMar>
              <w:top w:w="0" w:type="dxa"/>
              <w:left w:w="108" w:type="dxa"/>
              <w:bottom w:w="0" w:type="dxa"/>
              <w:right w:w="108" w:type="dxa"/>
            </w:tcMar>
          </w:tcPr>
          <w:p w14:paraId="25B80A4C" w14:textId="77777777" w:rsidR="00614981" w:rsidRDefault="00614981"/>
        </w:tc>
      </w:tr>
      <w:tr w:rsidR="009F3F29" w14:paraId="3546484A" w14:textId="77777777" w:rsidTr="00A60D04">
        <w:tc>
          <w:tcPr>
            <w:tcW w:w="0" w:type="auto"/>
            <w:vMerge/>
            <w:vAlign w:val="center"/>
            <w:hideMark/>
          </w:tcPr>
          <w:p w14:paraId="7A0AE7ED" w14:textId="77777777" w:rsidR="00614981" w:rsidRDefault="00614981">
            <w:pPr>
              <w:rPr>
                <w:rFonts w:ascii="Aptos" w:eastAsiaTheme="minorHAnsi" w:hAnsi="Aptos" w:cs="Aptos"/>
                <w:sz w:val="22"/>
                <w:szCs w:val="22"/>
                <w14:ligatures w14:val="standardContextual"/>
              </w:rPr>
            </w:pPr>
          </w:p>
        </w:tc>
        <w:tc>
          <w:tcPr>
            <w:tcW w:w="2407" w:type="dxa"/>
            <w:tcMar>
              <w:top w:w="0" w:type="dxa"/>
              <w:left w:w="108" w:type="dxa"/>
              <w:bottom w:w="0" w:type="dxa"/>
              <w:right w:w="108" w:type="dxa"/>
            </w:tcMar>
            <w:hideMark/>
          </w:tcPr>
          <w:p w14:paraId="0F707213" w14:textId="77777777" w:rsidR="00614981" w:rsidRPr="00440FF3" w:rsidRDefault="00614981">
            <w:pPr>
              <w:rPr>
                <w:b/>
                <w:bCs/>
              </w:rPr>
            </w:pPr>
            <w:r w:rsidRPr="00440FF3">
              <w:rPr>
                <w:b/>
                <w:bCs/>
              </w:rPr>
              <w:t>Joint Cell DTX/DRX and UE C-DRX</w:t>
            </w:r>
          </w:p>
        </w:tc>
        <w:tc>
          <w:tcPr>
            <w:tcW w:w="2126" w:type="dxa"/>
            <w:tcMar>
              <w:top w:w="0" w:type="dxa"/>
              <w:left w:w="108" w:type="dxa"/>
              <w:bottom w:w="0" w:type="dxa"/>
              <w:right w:w="108" w:type="dxa"/>
            </w:tcMar>
            <w:hideMark/>
          </w:tcPr>
          <w:p w14:paraId="67D509DB" w14:textId="77777777" w:rsidR="00614981" w:rsidRDefault="00614981">
            <w:r>
              <w:t>CONNECTED</w:t>
            </w:r>
          </w:p>
        </w:tc>
        <w:tc>
          <w:tcPr>
            <w:tcW w:w="1559" w:type="dxa"/>
            <w:tcMar>
              <w:top w:w="0" w:type="dxa"/>
              <w:left w:w="108" w:type="dxa"/>
              <w:bottom w:w="0" w:type="dxa"/>
              <w:right w:w="108" w:type="dxa"/>
            </w:tcMar>
            <w:hideMark/>
          </w:tcPr>
          <w:p w14:paraId="72E81748" w14:textId="77777777" w:rsidR="00614981" w:rsidRDefault="00614981">
            <w:r>
              <w:t>X</w:t>
            </w:r>
          </w:p>
        </w:tc>
        <w:tc>
          <w:tcPr>
            <w:tcW w:w="1508" w:type="dxa"/>
            <w:tcMar>
              <w:top w:w="0" w:type="dxa"/>
              <w:left w:w="108" w:type="dxa"/>
              <w:bottom w:w="0" w:type="dxa"/>
              <w:right w:w="108" w:type="dxa"/>
            </w:tcMar>
          </w:tcPr>
          <w:p w14:paraId="4CD2279B" w14:textId="77777777" w:rsidR="00614981" w:rsidRDefault="00614981"/>
        </w:tc>
      </w:tr>
      <w:tr w:rsidR="009F3F29" w14:paraId="0E2C7996" w14:textId="77777777" w:rsidTr="00A60D04">
        <w:tc>
          <w:tcPr>
            <w:tcW w:w="0" w:type="auto"/>
            <w:vMerge/>
            <w:vAlign w:val="center"/>
            <w:hideMark/>
          </w:tcPr>
          <w:p w14:paraId="645016B2" w14:textId="77777777" w:rsidR="00614981" w:rsidRDefault="00614981">
            <w:pPr>
              <w:rPr>
                <w:rFonts w:ascii="Aptos" w:eastAsiaTheme="minorHAnsi" w:hAnsi="Aptos" w:cs="Aptos"/>
                <w:sz w:val="22"/>
                <w:szCs w:val="22"/>
                <w14:ligatures w14:val="standardContextual"/>
              </w:rPr>
            </w:pPr>
          </w:p>
        </w:tc>
        <w:tc>
          <w:tcPr>
            <w:tcW w:w="2407" w:type="dxa"/>
            <w:tcMar>
              <w:top w:w="0" w:type="dxa"/>
              <w:left w:w="108" w:type="dxa"/>
              <w:bottom w:w="0" w:type="dxa"/>
              <w:right w:w="108" w:type="dxa"/>
            </w:tcMar>
            <w:hideMark/>
          </w:tcPr>
          <w:p w14:paraId="6F83A65E" w14:textId="77777777" w:rsidR="00614981" w:rsidRDefault="00614981">
            <w:pPr>
              <w:rPr>
                <w:b/>
                <w:bCs/>
              </w:rPr>
            </w:pPr>
            <w:proofErr w:type="spellStart"/>
            <w:r>
              <w:rPr>
                <w:b/>
                <w:bCs/>
              </w:rPr>
              <w:t>SCell</w:t>
            </w:r>
            <w:proofErr w:type="spellEnd"/>
            <w:r>
              <w:rPr>
                <w:b/>
                <w:bCs/>
              </w:rPr>
              <w:t xml:space="preserve"> (de)activation</w:t>
            </w:r>
          </w:p>
        </w:tc>
        <w:tc>
          <w:tcPr>
            <w:tcW w:w="2126" w:type="dxa"/>
            <w:tcMar>
              <w:top w:w="0" w:type="dxa"/>
              <w:left w:w="108" w:type="dxa"/>
              <w:bottom w:w="0" w:type="dxa"/>
              <w:right w:w="108" w:type="dxa"/>
            </w:tcMar>
            <w:hideMark/>
          </w:tcPr>
          <w:p w14:paraId="28926015" w14:textId="77777777" w:rsidR="00614981" w:rsidRDefault="00614981">
            <w:r>
              <w:t>CONNECTED</w:t>
            </w:r>
          </w:p>
        </w:tc>
        <w:tc>
          <w:tcPr>
            <w:tcW w:w="1559" w:type="dxa"/>
            <w:tcMar>
              <w:top w:w="0" w:type="dxa"/>
              <w:left w:w="108" w:type="dxa"/>
              <w:bottom w:w="0" w:type="dxa"/>
              <w:right w:w="108" w:type="dxa"/>
            </w:tcMar>
          </w:tcPr>
          <w:p w14:paraId="127CC9E4" w14:textId="77777777" w:rsidR="00614981" w:rsidRDefault="00614981"/>
        </w:tc>
        <w:tc>
          <w:tcPr>
            <w:tcW w:w="1508" w:type="dxa"/>
            <w:tcMar>
              <w:top w:w="0" w:type="dxa"/>
              <w:left w:w="108" w:type="dxa"/>
              <w:bottom w:w="0" w:type="dxa"/>
              <w:right w:w="108" w:type="dxa"/>
            </w:tcMar>
            <w:hideMark/>
          </w:tcPr>
          <w:p w14:paraId="5859F583" w14:textId="77777777" w:rsidR="00614981" w:rsidRDefault="00614981">
            <w:r>
              <w:t>X</w:t>
            </w:r>
          </w:p>
        </w:tc>
      </w:tr>
      <w:tr w:rsidR="009F3F29" w14:paraId="17E2DCE7" w14:textId="77777777" w:rsidTr="00A60D04">
        <w:tc>
          <w:tcPr>
            <w:tcW w:w="0" w:type="auto"/>
            <w:vMerge/>
            <w:vAlign w:val="center"/>
            <w:hideMark/>
          </w:tcPr>
          <w:p w14:paraId="5B411E8C" w14:textId="77777777" w:rsidR="00614981" w:rsidRDefault="00614981">
            <w:pPr>
              <w:rPr>
                <w:rFonts w:ascii="Aptos" w:eastAsiaTheme="minorHAnsi" w:hAnsi="Aptos" w:cs="Aptos"/>
                <w:sz w:val="22"/>
                <w:szCs w:val="22"/>
                <w14:ligatures w14:val="standardContextual"/>
              </w:rPr>
            </w:pPr>
          </w:p>
        </w:tc>
        <w:tc>
          <w:tcPr>
            <w:tcW w:w="2407" w:type="dxa"/>
            <w:tcMar>
              <w:top w:w="0" w:type="dxa"/>
              <w:left w:w="108" w:type="dxa"/>
              <w:bottom w:w="0" w:type="dxa"/>
              <w:right w:w="108" w:type="dxa"/>
            </w:tcMar>
            <w:hideMark/>
          </w:tcPr>
          <w:p w14:paraId="6C3DBD65" w14:textId="77777777" w:rsidR="00614981" w:rsidRDefault="00614981">
            <w:pPr>
              <w:rPr>
                <w:b/>
                <w:bCs/>
              </w:rPr>
            </w:pPr>
            <w:r>
              <w:rPr>
                <w:b/>
                <w:bCs/>
              </w:rPr>
              <w:t xml:space="preserve">SSB-less for </w:t>
            </w:r>
            <w:proofErr w:type="spellStart"/>
            <w:r>
              <w:rPr>
                <w:b/>
                <w:bCs/>
              </w:rPr>
              <w:t>SCell</w:t>
            </w:r>
            <w:proofErr w:type="spellEnd"/>
          </w:p>
        </w:tc>
        <w:tc>
          <w:tcPr>
            <w:tcW w:w="2126" w:type="dxa"/>
            <w:tcMar>
              <w:top w:w="0" w:type="dxa"/>
              <w:left w:w="108" w:type="dxa"/>
              <w:bottom w:w="0" w:type="dxa"/>
              <w:right w:w="108" w:type="dxa"/>
            </w:tcMar>
            <w:hideMark/>
          </w:tcPr>
          <w:p w14:paraId="1797B20C" w14:textId="77777777" w:rsidR="00614981" w:rsidRDefault="00614981">
            <w:r>
              <w:t>CONNECTED</w:t>
            </w:r>
          </w:p>
        </w:tc>
        <w:tc>
          <w:tcPr>
            <w:tcW w:w="1559" w:type="dxa"/>
            <w:tcMar>
              <w:top w:w="0" w:type="dxa"/>
              <w:left w:w="108" w:type="dxa"/>
              <w:bottom w:w="0" w:type="dxa"/>
              <w:right w:w="108" w:type="dxa"/>
            </w:tcMar>
          </w:tcPr>
          <w:p w14:paraId="31962EA2" w14:textId="77777777" w:rsidR="00614981" w:rsidRDefault="00614981"/>
        </w:tc>
        <w:tc>
          <w:tcPr>
            <w:tcW w:w="1508" w:type="dxa"/>
            <w:tcMar>
              <w:top w:w="0" w:type="dxa"/>
              <w:left w:w="108" w:type="dxa"/>
              <w:bottom w:w="0" w:type="dxa"/>
              <w:right w:w="108" w:type="dxa"/>
            </w:tcMar>
            <w:hideMark/>
          </w:tcPr>
          <w:p w14:paraId="6987C023" w14:textId="77777777" w:rsidR="00614981" w:rsidRDefault="00614981">
            <w:r>
              <w:t>X</w:t>
            </w:r>
          </w:p>
        </w:tc>
      </w:tr>
      <w:tr w:rsidR="009F3F29" w14:paraId="60B92704" w14:textId="77777777" w:rsidTr="00A60D04">
        <w:tc>
          <w:tcPr>
            <w:tcW w:w="0" w:type="auto"/>
            <w:vMerge/>
            <w:vAlign w:val="center"/>
            <w:hideMark/>
          </w:tcPr>
          <w:p w14:paraId="754149C1" w14:textId="77777777" w:rsidR="00614981" w:rsidRDefault="00614981">
            <w:pPr>
              <w:rPr>
                <w:rFonts w:ascii="Aptos" w:eastAsiaTheme="minorHAnsi" w:hAnsi="Aptos" w:cs="Aptos"/>
                <w:sz w:val="22"/>
                <w:szCs w:val="22"/>
                <w14:ligatures w14:val="standardContextual"/>
              </w:rPr>
            </w:pPr>
          </w:p>
        </w:tc>
        <w:tc>
          <w:tcPr>
            <w:tcW w:w="2407" w:type="dxa"/>
            <w:tcMar>
              <w:top w:w="0" w:type="dxa"/>
              <w:left w:w="108" w:type="dxa"/>
              <w:bottom w:w="0" w:type="dxa"/>
              <w:right w:w="108" w:type="dxa"/>
            </w:tcMar>
            <w:hideMark/>
          </w:tcPr>
          <w:p w14:paraId="64B76806" w14:textId="77777777" w:rsidR="00614981" w:rsidRDefault="00614981">
            <w:pPr>
              <w:rPr>
                <w:b/>
                <w:bCs/>
              </w:rPr>
            </w:pPr>
            <w:r>
              <w:rPr>
                <w:b/>
                <w:bCs/>
              </w:rPr>
              <w:t xml:space="preserve">On-demand SSB for </w:t>
            </w:r>
            <w:proofErr w:type="spellStart"/>
            <w:r>
              <w:rPr>
                <w:b/>
                <w:bCs/>
              </w:rPr>
              <w:t>SCell</w:t>
            </w:r>
            <w:proofErr w:type="spellEnd"/>
          </w:p>
        </w:tc>
        <w:tc>
          <w:tcPr>
            <w:tcW w:w="2126" w:type="dxa"/>
            <w:tcMar>
              <w:top w:w="0" w:type="dxa"/>
              <w:left w:w="108" w:type="dxa"/>
              <w:bottom w:w="0" w:type="dxa"/>
              <w:right w:w="108" w:type="dxa"/>
            </w:tcMar>
            <w:hideMark/>
          </w:tcPr>
          <w:p w14:paraId="6B1E9235" w14:textId="77777777" w:rsidR="00614981" w:rsidRDefault="00614981">
            <w:r>
              <w:t>CONNECTED</w:t>
            </w:r>
          </w:p>
        </w:tc>
        <w:tc>
          <w:tcPr>
            <w:tcW w:w="1559" w:type="dxa"/>
            <w:tcMar>
              <w:top w:w="0" w:type="dxa"/>
              <w:left w:w="108" w:type="dxa"/>
              <w:bottom w:w="0" w:type="dxa"/>
              <w:right w:w="108" w:type="dxa"/>
            </w:tcMar>
          </w:tcPr>
          <w:p w14:paraId="0EDBE7E7" w14:textId="77777777" w:rsidR="00614981" w:rsidRDefault="00614981"/>
        </w:tc>
        <w:tc>
          <w:tcPr>
            <w:tcW w:w="1508" w:type="dxa"/>
            <w:tcMar>
              <w:top w:w="0" w:type="dxa"/>
              <w:left w:w="108" w:type="dxa"/>
              <w:bottom w:w="0" w:type="dxa"/>
              <w:right w:w="108" w:type="dxa"/>
            </w:tcMar>
            <w:hideMark/>
          </w:tcPr>
          <w:p w14:paraId="255C4B15" w14:textId="77777777" w:rsidR="00614981" w:rsidRDefault="00614981">
            <w:r>
              <w:t>X</w:t>
            </w:r>
          </w:p>
        </w:tc>
      </w:tr>
    </w:tbl>
    <w:p w14:paraId="3A1A9BBF" w14:textId="77777777" w:rsidR="00614981" w:rsidRDefault="00614981" w:rsidP="00614981"/>
    <w:p w14:paraId="29D5B951" w14:textId="77777777" w:rsidR="00614981" w:rsidRDefault="00614981" w:rsidP="00614981">
      <w:r>
        <w:t>This leads us to following proposal to start 6G study item for NW power saving:</w:t>
      </w:r>
    </w:p>
    <w:p w14:paraId="0733247B" w14:textId="25725A5E" w:rsidR="00614981" w:rsidRDefault="00614981" w:rsidP="00614981">
      <w:r>
        <w:rPr>
          <w:b/>
          <w:bCs/>
        </w:rPr>
        <w:t xml:space="preserve">Proposal </w:t>
      </w:r>
      <w:r w:rsidR="00A60D04">
        <w:rPr>
          <w:b/>
          <w:bCs/>
        </w:rPr>
        <w:t>1</w:t>
      </w:r>
      <w:r>
        <w:rPr>
          <w:b/>
          <w:bCs/>
        </w:rPr>
        <w:t xml:space="preserve">: </w:t>
      </w:r>
      <w:r w:rsidR="0076751E" w:rsidRPr="00BC5AC5">
        <w:t>Study means to</w:t>
      </w:r>
      <w:r w:rsidR="0076751E">
        <w:rPr>
          <w:b/>
          <w:bCs/>
        </w:rPr>
        <w:t xml:space="preserve"> </w:t>
      </w:r>
      <w:r w:rsidR="0076751E">
        <w:t>m</w:t>
      </w:r>
      <w:r>
        <w:t xml:space="preserve">inimize common signal transmissions (e.g. SSB, paging, system information) and allow </w:t>
      </w:r>
      <w:r w:rsidR="006C42D4">
        <w:t>time</w:t>
      </w:r>
      <w:r w:rsidR="0038796F">
        <w:t>-</w:t>
      </w:r>
      <w:r w:rsidR="006C42D4">
        <w:t xml:space="preserve">domain </w:t>
      </w:r>
      <w:r>
        <w:t>adapt</w:t>
      </w:r>
      <w:r w:rsidR="006C42D4">
        <w:t>ation</w:t>
      </w:r>
      <w:r>
        <w:t xml:space="preserve"> </w:t>
      </w:r>
      <w:r w:rsidR="006C42D4">
        <w:t>for</w:t>
      </w:r>
      <w:r>
        <w:t xml:space="preserve"> common signal</w:t>
      </w:r>
      <w:r w:rsidR="006C42D4">
        <w:t>s and channels</w:t>
      </w:r>
      <w:r>
        <w:t xml:space="preserve"> transmission</w:t>
      </w:r>
      <w:r w:rsidR="0038796F">
        <w:t>s</w:t>
      </w:r>
      <w:r>
        <w:t xml:space="preserve"> based on the cell requirements e.g. load, coverage vs. capacity cell</w:t>
      </w:r>
      <w:r w:rsidR="00212611">
        <w:t xml:space="preserve">, </w:t>
      </w:r>
      <w:r w:rsidR="001C264E">
        <w:t>including</w:t>
      </w:r>
      <w:r w:rsidR="00830050">
        <w:t xml:space="preserve"> on-demand provisioning</w:t>
      </w:r>
      <w:r w:rsidR="00383CC1">
        <w:t>.</w:t>
      </w:r>
      <w:r>
        <w:t xml:space="preserve"> </w:t>
      </w:r>
    </w:p>
    <w:p w14:paraId="500B442C" w14:textId="4F67E195" w:rsidR="00614981" w:rsidRPr="00440FF3" w:rsidRDefault="00614981" w:rsidP="00614981">
      <w:r>
        <w:rPr>
          <w:b/>
          <w:bCs/>
        </w:rPr>
        <w:t xml:space="preserve">Proposal </w:t>
      </w:r>
      <w:r w:rsidR="00A60D04">
        <w:rPr>
          <w:b/>
          <w:bCs/>
        </w:rPr>
        <w:t>2</w:t>
      </w:r>
      <w:r>
        <w:rPr>
          <w:b/>
          <w:bCs/>
        </w:rPr>
        <w:t xml:space="preserve">: </w:t>
      </w:r>
      <w:r w:rsidR="0076751E">
        <w:t>S</w:t>
      </w:r>
      <w:r>
        <w:t>tudy efficient methods to allow fast cell shutdowns (and wakeups) with efficient steering of UEs from soon to be shutdown cells both in RRC_IDLE and RRC_CONNECTED</w:t>
      </w:r>
      <w:r w:rsidR="00426282">
        <w:t>.</w:t>
      </w:r>
    </w:p>
    <w:p w14:paraId="5B431C62" w14:textId="54B393CB" w:rsidR="00614981" w:rsidRPr="00440FF3" w:rsidRDefault="00614981" w:rsidP="00614981">
      <w:r>
        <w:rPr>
          <w:b/>
          <w:bCs/>
        </w:rPr>
        <w:t xml:space="preserve">Proposal </w:t>
      </w:r>
      <w:r w:rsidR="00A60D04">
        <w:rPr>
          <w:b/>
          <w:bCs/>
        </w:rPr>
        <w:t>3</w:t>
      </w:r>
      <w:r>
        <w:rPr>
          <w:b/>
          <w:bCs/>
        </w:rPr>
        <w:t xml:space="preserve">: </w:t>
      </w:r>
      <w:r w:rsidR="0076751E">
        <w:t>S</w:t>
      </w:r>
      <w:r>
        <w:t xml:space="preserve">tudy </w:t>
      </w:r>
      <w:r w:rsidR="00877E33" w:rsidRPr="00877E33">
        <w:t>Cell DTX/DRX and UE DRX to be jointly designed</w:t>
      </w:r>
      <w:r w:rsidR="0005692B">
        <w:t>,</w:t>
      </w:r>
      <w:r w:rsidR="00877E33" w:rsidRPr="00877E33">
        <w:t xml:space="preserve"> considering UEs with </w:t>
      </w:r>
      <w:r w:rsidR="00F73191">
        <w:t xml:space="preserve">or without </w:t>
      </w:r>
      <w:r w:rsidR="00877E33" w:rsidRPr="00877E33">
        <w:t xml:space="preserve">UE DRX configurations. </w:t>
      </w:r>
    </w:p>
    <w:p w14:paraId="38A4B19F" w14:textId="6CC07636" w:rsidR="00614981" w:rsidRPr="0003012C" w:rsidRDefault="00614981" w:rsidP="00614981">
      <w:r>
        <w:rPr>
          <w:b/>
          <w:bCs/>
        </w:rPr>
        <w:t xml:space="preserve">Proposal </w:t>
      </w:r>
      <w:r w:rsidR="00A60D04">
        <w:rPr>
          <w:b/>
          <w:bCs/>
        </w:rPr>
        <w:t>4</w:t>
      </w:r>
      <w:r>
        <w:rPr>
          <w:b/>
          <w:bCs/>
        </w:rPr>
        <w:t xml:space="preserve">: </w:t>
      </w:r>
      <w:r w:rsidR="0076751E">
        <w:t>S</w:t>
      </w:r>
      <w:r>
        <w:t xml:space="preserve">tudy </w:t>
      </w:r>
      <w:r w:rsidR="006A565F">
        <w:t>means</w:t>
      </w:r>
      <w:r>
        <w:t xml:space="preserve"> to allow energy</w:t>
      </w:r>
      <w:r w:rsidR="006A565F">
        <w:t>-</w:t>
      </w:r>
      <w:r>
        <w:t>efficient usage of wide bands (e.g. carrier aggregation) with minimal always</w:t>
      </w:r>
      <w:r w:rsidR="00F12C56">
        <w:t>-</w:t>
      </w:r>
      <w:r>
        <w:t>on signals and efficient activation/deactivation of CA</w:t>
      </w:r>
    </w:p>
    <w:p w14:paraId="0944E7F8" w14:textId="2E83F4EC" w:rsidR="006B5267" w:rsidRPr="00864D8A" w:rsidRDefault="007A7E67" w:rsidP="006B5267">
      <w:pPr>
        <w:pStyle w:val="Heading2"/>
      </w:pPr>
      <w:r>
        <w:t>2</w:t>
      </w:r>
      <w:r w:rsidR="006B5267" w:rsidRPr="00864D8A">
        <w:t>.</w:t>
      </w:r>
      <w:r w:rsidR="0064289C">
        <w:t>4</w:t>
      </w:r>
      <w:r w:rsidR="006B5267" w:rsidRPr="00864D8A">
        <w:tab/>
      </w:r>
      <w:r w:rsidR="006B5267">
        <w:t>UE power saving for 6G</w:t>
      </w:r>
    </w:p>
    <w:p w14:paraId="3383DB27" w14:textId="33CEE584" w:rsidR="006B5267" w:rsidRDefault="006B5267" w:rsidP="006B5267">
      <w:pPr>
        <w:overflowPunct w:val="0"/>
        <w:autoSpaceDE w:val="0"/>
        <w:autoSpaceDN w:val="0"/>
        <w:adjustRightInd w:val="0"/>
        <w:jc w:val="both"/>
        <w:textAlignment w:val="baseline"/>
        <w:rPr>
          <w:color w:val="000000"/>
        </w:rPr>
      </w:pPr>
      <w:r w:rsidRPr="00155593">
        <w:t xml:space="preserve">In 6G, the UE energy saving is a high priority target for </w:t>
      </w:r>
      <w:r w:rsidR="00C73152">
        <w:t xml:space="preserve">the </w:t>
      </w:r>
      <w:r w:rsidRPr="00155593">
        <w:t xml:space="preserve">6GR design as </w:t>
      </w:r>
      <w:r w:rsidR="00C73152">
        <w:t>indicated</w:t>
      </w:r>
      <w:r w:rsidR="00C73152" w:rsidRPr="00155593">
        <w:t xml:space="preserve"> </w:t>
      </w:r>
      <w:r w:rsidRPr="00155593">
        <w:t xml:space="preserve">by the SID </w:t>
      </w:r>
      <w:r w:rsidRPr="00155593">
        <w:fldChar w:fldCharType="begin"/>
      </w:r>
      <w:r w:rsidRPr="00155593">
        <w:instrText xml:space="preserve"> REF _Ref202866204 \r \h  \* MERGEFORMAT </w:instrText>
      </w:r>
      <w:r w:rsidRPr="00155593">
        <w:fldChar w:fldCharType="separate"/>
      </w:r>
      <w:r w:rsidRPr="00155593">
        <w:t>[3]</w:t>
      </w:r>
      <w:r w:rsidRPr="00155593">
        <w:fldChar w:fldCharType="end"/>
      </w:r>
      <w:r w:rsidRPr="00155593">
        <w:t xml:space="preserve">. </w:t>
      </w:r>
      <w:r w:rsidRPr="00155593">
        <w:rPr>
          <w:color w:val="000000"/>
        </w:rPr>
        <w:t>When designing the 6G air interface, it is anticipated that the leaner framework for enabling scalable bandwidth in single cell and multi</w:t>
      </w:r>
      <w:r w:rsidR="0004692D">
        <w:rPr>
          <w:color w:val="000000"/>
        </w:rPr>
        <w:t>-</w:t>
      </w:r>
      <w:r w:rsidRPr="00155593">
        <w:rPr>
          <w:color w:val="000000"/>
        </w:rPr>
        <w:t>cell scenarios would be useful</w:t>
      </w:r>
      <w:r w:rsidR="0004692D">
        <w:rPr>
          <w:color w:val="000000"/>
        </w:rPr>
        <w:t xml:space="preserve"> to save also UE power</w:t>
      </w:r>
      <w:r w:rsidRPr="00155593">
        <w:rPr>
          <w:color w:val="000000"/>
        </w:rPr>
        <w:t>. While this will help the UE to perform only the measurements that are needed, such target is also improving the UE measurement framework for allowing the UE to operate in efficient low-power and low-activity modes.</w:t>
      </w:r>
    </w:p>
    <w:p w14:paraId="1C9E6384" w14:textId="1757CC97" w:rsidR="00630DAB" w:rsidRDefault="007A7E67" w:rsidP="00085AD1">
      <w:pPr>
        <w:pStyle w:val="Heading3"/>
        <w:rPr>
          <w:color w:val="000000"/>
        </w:rPr>
      </w:pPr>
      <w:r>
        <w:rPr>
          <w:lang w:val="en-US"/>
        </w:rPr>
        <w:t>2</w:t>
      </w:r>
      <w:r w:rsidR="000B4DF7">
        <w:rPr>
          <w:lang w:val="en-US"/>
        </w:rPr>
        <w:t>.</w:t>
      </w:r>
      <w:r w:rsidR="0064289C">
        <w:rPr>
          <w:lang w:val="en-US"/>
        </w:rPr>
        <w:t>4</w:t>
      </w:r>
      <w:r w:rsidR="000B4DF7">
        <w:rPr>
          <w:lang w:val="en-US"/>
        </w:rPr>
        <w:t xml:space="preserve">.1 </w:t>
      </w:r>
      <w:r w:rsidR="00630DAB">
        <w:rPr>
          <w:lang w:val="en-US"/>
        </w:rPr>
        <w:t xml:space="preserve">List of 5G </w:t>
      </w:r>
      <w:r w:rsidR="00DF3578">
        <w:rPr>
          <w:lang w:val="en-US"/>
        </w:rPr>
        <w:t xml:space="preserve">UE power saving </w:t>
      </w:r>
      <w:r w:rsidR="00630DAB">
        <w:rPr>
          <w:lang w:val="en-US"/>
        </w:rPr>
        <w:t>features</w:t>
      </w:r>
      <w:r w:rsidR="0086798F">
        <w:rPr>
          <w:lang w:val="en-US"/>
        </w:rPr>
        <w:t xml:space="preserve"> in RAN2 specifications</w:t>
      </w:r>
    </w:p>
    <w:p w14:paraId="72197FA8" w14:textId="38DFAF68" w:rsidR="006174BF" w:rsidRDefault="006174BF" w:rsidP="006174BF">
      <w:pPr>
        <w:jc w:val="both"/>
      </w:pPr>
      <w:r w:rsidRPr="00B9286F">
        <w:rPr>
          <w:noProof/>
        </w:rPr>
        <w:drawing>
          <wp:inline distT="0" distB="0" distL="0" distR="0" wp14:anchorId="4CE859DA" wp14:editId="08CBEB0C">
            <wp:extent cx="6122035" cy="2426335"/>
            <wp:effectExtent l="0" t="0" r="0" b="0"/>
            <wp:docPr id="15720179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017957" name=""/>
                    <pic:cNvPicPr/>
                  </pic:nvPicPr>
                  <pic:blipFill>
                    <a:blip r:embed="rId14"/>
                    <a:stretch>
                      <a:fillRect/>
                    </a:stretch>
                  </pic:blipFill>
                  <pic:spPr>
                    <a:xfrm>
                      <a:off x="0" y="0"/>
                      <a:ext cx="6122035" cy="2426335"/>
                    </a:xfrm>
                    <a:prstGeom prst="rect">
                      <a:avLst/>
                    </a:prstGeom>
                  </pic:spPr>
                </pic:pic>
              </a:graphicData>
            </a:graphic>
          </wp:inline>
        </w:drawing>
      </w:r>
    </w:p>
    <w:p w14:paraId="57435388" w14:textId="77777777" w:rsidR="006174BF" w:rsidRDefault="006174BF" w:rsidP="006174BF">
      <w:pPr>
        <w:pStyle w:val="TH"/>
      </w:pPr>
      <w:r>
        <w:t>Figure 2. UE power saving mechanisms in 5G.</w:t>
      </w:r>
    </w:p>
    <w:p w14:paraId="5A36DE1C" w14:textId="0A61A9AC" w:rsidR="005F0082" w:rsidRPr="00085AD1" w:rsidRDefault="005F0082" w:rsidP="005F0082">
      <w:pPr>
        <w:overflowPunct w:val="0"/>
        <w:autoSpaceDE w:val="0"/>
        <w:autoSpaceDN w:val="0"/>
        <w:adjustRightInd w:val="0"/>
        <w:jc w:val="both"/>
        <w:textAlignment w:val="baseline"/>
        <w:rPr>
          <w:b/>
          <w:bCs/>
          <w:color w:val="000000"/>
        </w:rPr>
      </w:pPr>
      <w:r w:rsidRPr="00085AD1">
        <w:rPr>
          <w:b/>
          <w:bCs/>
          <w:color w:val="000000"/>
        </w:rPr>
        <w:t>Discontinuous Reception (DRX) in RRC_IDLE/INACTIVE</w:t>
      </w:r>
    </w:p>
    <w:p w14:paraId="05F3AC2C" w14:textId="292ACBF5" w:rsidR="005F0082" w:rsidRPr="005F0082" w:rsidRDefault="005F0082" w:rsidP="005F0082">
      <w:pPr>
        <w:overflowPunct w:val="0"/>
        <w:autoSpaceDE w:val="0"/>
        <w:autoSpaceDN w:val="0"/>
        <w:adjustRightInd w:val="0"/>
        <w:jc w:val="both"/>
        <w:textAlignment w:val="baseline"/>
        <w:rPr>
          <w:color w:val="000000"/>
        </w:rPr>
      </w:pPr>
      <w:r w:rsidRPr="005F0082">
        <w:rPr>
          <w:color w:val="000000"/>
        </w:rPr>
        <w:t>DRX allows the UE to periodically turn off its receiver to save power while maintaining connectivity. In RRC_IDLE and RRC_INACTIVE states, DRX is used to monitor paging occasions, allowing the UE to remain in a low-power state for longer durations.</w:t>
      </w:r>
    </w:p>
    <w:p w14:paraId="7020B8D9" w14:textId="2643A973" w:rsidR="005F0082" w:rsidRPr="00085AD1" w:rsidRDefault="005F0082" w:rsidP="005F0082">
      <w:pPr>
        <w:overflowPunct w:val="0"/>
        <w:autoSpaceDE w:val="0"/>
        <w:autoSpaceDN w:val="0"/>
        <w:adjustRightInd w:val="0"/>
        <w:jc w:val="both"/>
        <w:textAlignment w:val="baseline"/>
        <w:rPr>
          <w:b/>
          <w:bCs/>
          <w:color w:val="000000"/>
        </w:rPr>
      </w:pPr>
      <w:r w:rsidRPr="00085AD1">
        <w:rPr>
          <w:b/>
          <w:bCs/>
          <w:color w:val="000000"/>
        </w:rPr>
        <w:t>Discontinuous Reception (DRX) in RRC_CONNECTED</w:t>
      </w:r>
    </w:p>
    <w:p w14:paraId="326044C2" w14:textId="112874EC" w:rsidR="005F0082" w:rsidRPr="005F0082" w:rsidRDefault="005F0082" w:rsidP="005F0082">
      <w:pPr>
        <w:overflowPunct w:val="0"/>
        <w:autoSpaceDE w:val="0"/>
        <w:autoSpaceDN w:val="0"/>
        <w:adjustRightInd w:val="0"/>
        <w:jc w:val="both"/>
        <w:textAlignment w:val="baseline"/>
        <w:rPr>
          <w:color w:val="000000"/>
        </w:rPr>
      </w:pPr>
      <w:r w:rsidRPr="005F0082">
        <w:rPr>
          <w:color w:val="000000"/>
        </w:rPr>
        <w:t xml:space="preserve">DRX allows the UE to periodically turn off its receiver to save power while maintaining connectivity. In the RRC_CONNECTED state, DRX enables the UE to monitor the PDCCH only during specific time intervals, reducing the need for continuous monitoring. Long DRX cycles allow the UE to stay in a low-power state for extended periods, suitable for scenarios with low data activity, while short DRX cycles enable frequent wake-ups for higher responsiveness, ideal for active data transmissions. </w:t>
      </w:r>
    </w:p>
    <w:p w14:paraId="323A9DEB" w14:textId="552F44FE" w:rsidR="005F0082" w:rsidRPr="00085AD1" w:rsidRDefault="005F0082" w:rsidP="005F0082">
      <w:pPr>
        <w:overflowPunct w:val="0"/>
        <w:autoSpaceDE w:val="0"/>
        <w:autoSpaceDN w:val="0"/>
        <w:adjustRightInd w:val="0"/>
        <w:jc w:val="both"/>
        <w:textAlignment w:val="baseline"/>
        <w:rPr>
          <w:b/>
          <w:bCs/>
          <w:color w:val="000000"/>
        </w:rPr>
      </w:pPr>
      <w:r w:rsidRPr="00085AD1">
        <w:rPr>
          <w:b/>
          <w:bCs/>
          <w:color w:val="000000"/>
        </w:rPr>
        <w:t>Bandwidth Part (BWP) Operation</w:t>
      </w:r>
    </w:p>
    <w:p w14:paraId="0DC9193D" w14:textId="105A6A48" w:rsidR="005F0082" w:rsidRPr="005F0082" w:rsidRDefault="005F0082" w:rsidP="005F0082">
      <w:pPr>
        <w:overflowPunct w:val="0"/>
        <w:autoSpaceDE w:val="0"/>
        <w:autoSpaceDN w:val="0"/>
        <w:adjustRightInd w:val="0"/>
        <w:jc w:val="both"/>
        <w:textAlignment w:val="baseline"/>
        <w:rPr>
          <w:color w:val="000000"/>
        </w:rPr>
      </w:pPr>
      <w:r w:rsidRPr="005F0082">
        <w:rPr>
          <w:color w:val="000000"/>
        </w:rPr>
        <w:t xml:space="preserve">BWP operation enables the UE to switch between different bandwidth parts, using narrower bandwidths during low data activity to save power. MAC and PHY/DCI </w:t>
      </w:r>
      <w:proofErr w:type="spellStart"/>
      <w:r w:rsidRPr="005F0082">
        <w:rPr>
          <w:color w:val="000000"/>
        </w:rPr>
        <w:t>signaling</w:t>
      </w:r>
      <w:proofErr w:type="spellEnd"/>
      <w:r w:rsidRPr="005F0082">
        <w:rPr>
          <w:color w:val="000000"/>
        </w:rPr>
        <w:t xml:space="preserve"> can be used for BWP switching. </w:t>
      </w:r>
      <w:r w:rsidR="005B3B76" w:rsidRPr="005F0082">
        <w:rPr>
          <w:color w:val="000000"/>
        </w:rPr>
        <w:t>Also,</w:t>
      </w:r>
      <w:r w:rsidRPr="005F0082">
        <w:rPr>
          <w:color w:val="000000"/>
        </w:rPr>
        <w:t xml:space="preserve"> timer-Based switching is supported where the </w:t>
      </w:r>
      <w:proofErr w:type="spellStart"/>
      <w:r w:rsidRPr="00085AD1">
        <w:rPr>
          <w:i/>
          <w:iCs/>
          <w:color w:val="000000"/>
        </w:rPr>
        <w:t>bwp-InactivityTimer</w:t>
      </w:r>
      <w:proofErr w:type="spellEnd"/>
      <w:r w:rsidRPr="005F0082">
        <w:rPr>
          <w:color w:val="000000"/>
        </w:rPr>
        <w:t xml:space="preserve"> enables switching to the default BWP after inactivity.</w:t>
      </w:r>
      <w:r w:rsidR="00D9212D">
        <w:rPr>
          <w:color w:val="000000"/>
        </w:rPr>
        <w:t xml:space="preserve"> </w:t>
      </w:r>
    </w:p>
    <w:p w14:paraId="76D9FCF8" w14:textId="6AD86CD8" w:rsidR="005F0082" w:rsidRPr="00085AD1" w:rsidRDefault="005F0082" w:rsidP="005F0082">
      <w:pPr>
        <w:overflowPunct w:val="0"/>
        <w:autoSpaceDE w:val="0"/>
        <w:autoSpaceDN w:val="0"/>
        <w:adjustRightInd w:val="0"/>
        <w:jc w:val="both"/>
        <w:textAlignment w:val="baseline"/>
        <w:rPr>
          <w:b/>
          <w:bCs/>
          <w:color w:val="000000"/>
        </w:rPr>
      </w:pPr>
      <w:r w:rsidRPr="00085AD1">
        <w:rPr>
          <w:b/>
          <w:bCs/>
          <w:color w:val="000000"/>
        </w:rPr>
        <w:t xml:space="preserve">RRC </w:t>
      </w:r>
      <w:r w:rsidR="00AD488A">
        <w:rPr>
          <w:b/>
          <w:bCs/>
          <w:color w:val="000000"/>
        </w:rPr>
        <w:t>INACTIVE</w:t>
      </w:r>
      <w:r w:rsidRPr="00085AD1">
        <w:rPr>
          <w:b/>
          <w:bCs/>
          <w:color w:val="000000"/>
        </w:rPr>
        <w:t xml:space="preserve"> </w:t>
      </w:r>
      <w:r w:rsidR="00F7123B">
        <w:rPr>
          <w:b/>
          <w:bCs/>
          <w:color w:val="000000"/>
        </w:rPr>
        <w:t>m</w:t>
      </w:r>
      <w:r w:rsidRPr="00085AD1">
        <w:rPr>
          <w:b/>
          <w:bCs/>
          <w:color w:val="000000"/>
        </w:rPr>
        <w:t>ode</w:t>
      </w:r>
    </w:p>
    <w:p w14:paraId="23CA9EB2" w14:textId="28534889" w:rsidR="005F0082" w:rsidRPr="005F0082" w:rsidRDefault="005F0082" w:rsidP="005F0082">
      <w:pPr>
        <w:overflowPunct w:val="0"/>
        <w:autoSpaceDE w:val="0"/>
        <w:autoSpaceDN w:val="0"/>
        <w:adjustRightInd w:val="0"/>
        <w:jc w:val="both"/>
        <w:textAlignment w:val="baseline"/>
        <w:rPr>
          <w:color w:val="000000"/>
        </w:rPr>
      </w:pPr>
      <w:r w:rsidRPr="005F0082">
        <w:rPr>
          <w:color w:val="000000"/>
        </w:rPr>
        <w:t xml:space="preserve">The RRC inactive mode is a state where the UE maintains its RRC and security context with the network. This mode allows the UE to quickly transition with less signalling (RRC Resume procedure) back to RRC_CONNECTED while saving power during periods of inactivity. </w:t>
      </w:r>
    </w:p>
    <w:p w14:paraId="2F36DC05" w14:textId="46CFAA33" w:rsidR="005F0082" w:rsidRPr="00085AD1" w:rsidRDefault="005F0082" w:rsidP="005F0082">
      <w:pPr>
        <w:overflowPunct w:val="0"/>
        <w:autoSpaceDE w:val="0"/>
        <w:autoSpaceDN w:val="0"/>
        <w:adjustRightInd w:val="0"/>
        <w:jc w:val="both"/>
        <w:textAlignment w:val="baseline"/>
        <w:rPr>
          <w:b/>
          <w:bCs/>
          <w:color w:val="000000"/>
        </w:rPr>
      </w:pPr>
      <w:r w:rsidRPr="00085AD1">
        <w:rPr>
          <w:b/>
          <w:bCs/>
          <w:color w:val="000000"/>
        </w:rPr>
        <w:t>Wake-Up Signal with DRX (DCP)</w:t>
      </w:r>
    </w:p>
    <w:p w14:paraId="66A37EFC" w14:textId="7DAED282" w:rsidR="005F0082" w:rsidRPr="005F0082" w:rsidRDefault="00397573" w:rsidP="005F0082">
      <w:pPr>
        <w:overflowPunct w:val="0"/>
        <w:autoSpaceDE w:val="0"/>
        <w:autoSpaceDN w:val="0"/>
        <w:adjustRightInd w:val="0"/>
        <w:jc w:val="both"/>
        <w:textAlignment w:val="baseline"/>
        <w:rPr>
          <w:color w:val="000000"/>
        </w:rPr>
      </w:pPr>
      <w:r w:rsidRPr="00397573">
        <w:rPr>
          <w:color w:val="000000"/>
        </w:rPr>
        <w:t>Downlink Control Information (DCI) for Power Saving</w:t>
      </w:r>
      <w:r>
        <w:rPr>
          <w:color w:val="000000"/>
        </w:rPr>
        <w:t xml:space="preserve"> (</w:t>
      </w:r>
      <w:r w:rsidR="00821824">
        <w:rPr>
          <w:color w:val="000000"/>
        </w:rPr>
        <w:t>DCP</w:t>
      </w:r>
      <w:r w:rsidR="003F5BF1">
        <w:rPr>
          <w:color w:val="000000"/>
        </w:rPr>
        <w:t>)</w:t>
      </w:r>
      <w:r w:rsidR="005F0082" w:rsidRPr="005F0082">
        <w:rPr>
          <w:color w:val="000000"/>
        </w:rPr>
        <w:t xml:space="preserve"> is a signal sent before the DRX cycle to inform the UE whether it needs to monitor the PDCCH. This avoids unnecessary wake-ups during DRX cycles, further reducing power consumption. The </w:t>
      </w:r>
      <w:r w:rsidR="000E05FB">
        <w:rPr>
          <w:color w:val="000000"/>
        </w:rPr>
        <w:t>DCP</w:t>
      </w:r>
      <w:r w:rsidR="005F0082" w:rsidRPr="005F0082">
        <w:rPr>
          <w:color w:val="000000"/>
        </w:rPr>
        <w:t xml:space="preserve"> is designed to be energy-efficient and minimizes the need for the UE to decode the full control channel.</w:t>
      </w:r>
    </w:p>
    <w:p w14:paraId="294B7B37" w14:textId="6091C20F" w:rsidR="005F0082" w:rsidRPr="00085AD1" w:rsidRDefault="00627D5B" w:rsidP="005F0082">
      <w:pPr>
        <w:overflowPunct w:val="0"/>
        <w:autoSpaceDE w:val="0"/>
        <w:autoSpaceDN w:val="0"/>
        <w:adjustRightInd w:val="0"/>
        <w:jc w:val="both"/>
        <w:textAlignment w:val="baseline"/>
        <w:rPr>
          <w:b/>
          <w:bCs/>
          <w:color w:val="000000"/>
        </w:rPr>
      </w:pPr>
      <w:proofErr w:type="spellStart"/>
      <w:r>
        <w:rPr>
          <w:b/>
          <w:bCs/>
          <w:color w:val="000000"/>
        </w:rPr>
        <w:t>Furhther</w:t>
      </w:r>
      <w:proofErr w:type="spellEnd"/>
      <w:r>
        <w:rPr>
          <w:b/>
          <w:bCs/>
          <w:color w:val="000000"/>
        </w:rPr>
        <w:t xml:space="preserve"> </w:t>
      </w:r>
      <w:r w:rsidR="005F0082" w:rsidRPr="00085AD1">
        <w:rPr>
          <w:b/>
          <w:bCs/>
          <w:color w:val="000000"/>
        </w:rPr>
        <w:t xml:space="preserve">PDCCH </w:t>
      </w:r>
      <w:r>
        <w:rPr>
          <w:b/>
          <w:bCs/>
          <w:color w:val="000000"/>
        </w:rPr>
        <w:t>monitoring adaptation</w:t>
      </w:r>
    </w:p>
    <w:p w14:paraId="4FC2B583" w14:textId="326E9B17" w:rsidR="005F0082" w:rsidRPr="005F0082" w:rsidRDefault="00627D5B" w:rsidP="005F0082">
      <w:pPr>
        <w:overflowPunct w:val="0"/>
        <w:autoSpaceDE w:val="0"/>
        <w:autoSpaceDN w:val="0"/>
        <w:adjustRightInd w:val="0"/>
        <w:jc w:val="both"/>
        <w:textAlignment w:val="baseline"/>
        <w:rPr>
          <w:color w:val="000000"/>
        </w:rPr>
      </w:pPr>
      <w:r>
        <w:rPr>
          <w:rFonts w:eastAsia="Times New Roman"/>
          <w:color w:val="000000" w:themeColor="text1"/>
          <w:lang w:val="en-US"/>
        </w:rPr>
        <w:t xml:space="preserve">Typically, the </w:t>
      </w:r>
      <w:r w:rsidRPr="008F3D08">
        <w:rPr>
          <w:rFonts w:eastAsia="Times New Roman"/>
          <w:color w:val="000000" w:themeColor="text1"/>
          <w:lang w:val="en-US"/>
        </w:rPr>
        <w:t xml:space="preserve">largest </w:t>
      </w:r>
      <w:r>
        <w:rPr>
          <w:rFonts w:eastAsia="Times New Roman"/>
          <w:color w:val="000000" w:themeColor="text1"/>
          <w:lang w:val="en-US"/>
        </w:rPr>
        <w:t xml:space="preserve">UE modem related </w:t>
      </w:r>
      <w:r w:rsidRPr="008F3D08">
        <w:rPr>
          <w:rFonts w:eastAsia="Times New Roman"/>
          <w:color w:val="000000" w:themeColor="text1"/>
          <w:lang w:val="en-US"/>
        </w:rPr>
        <w:t xml:space="preserve">contributor to </w:t>
      </w:r>
      <w:r>
        <w:rPr>
          <w:rFonts w:eastAsia="Times New Roman"/>
          <w:color w:val="000000" w:themeColor="text1"/>
          <w:lang w:val="en-US"/>
        </w:rPr>
        <w:t xml:space="preserve">unnecessary </w:t>
      </w:r>
      <w:r w:rsidRPr="008F3D08">
        <w:rPr>
          <w:rFonts w:eastAsia="Times New Roman"/>
          <w:color w:val="000000" w:themeColor="text1"/>
          <w:lang w:val="en-US"/>
        </w:rPr>
        <w:t xml:space="preserve">power consumption is </w:t>
      </w:r>
      <w:r w:rsidRPr="00E4783E">
        <w:rPr>
          <w:rFonts w:eastAsia="Times New Roman"/>
          <w:color w:val="000000" w:themeColor="text1"/>
          <w:lang w:val="en-US"/>
        </w:rPr>
        <w:t>Physical Downlink Control Channel</w:t>
      </w:r>
      <w:r>
        <w:rPr>
          <w:rFonts w:eastAsia="Times New Roman"/>
          <w:color w:val="000000" w:themeColor="text1"/>
          <w:lang w:val="en-US"/>
        </w:rPr>
        <w:t xml:space="preserve"> (PDCCH) </w:t>
      </w:r>
      <w:r w:rsidRPr="008F3D08">
        <w:rPr>
          <w:rFonts w:eastAsia="Times New Roman"/>
          <w:color w:val="000000" w:themeColor="text1"/>
          <w:lang w:val="en-US"/>
        </w:rPr>
        <w:t>monitoring.</w:t>
      </w:r>
      <w:r>
        <w:rPr>
          <w:rFonts w:eastAsia="Times New Roman"/>
          <w:color w:val="000000" w:themeColor="text1"/>
          <w:lang w:val="en-US"/>
        </w:rPr>
        <w:t xml:space="preserve"> </w:t>
      </w:r>
      <w:proofErr w:type="spellStart"/>
      <w:r>
        <w:rPr>
          <w:rFonts w:eastAsia="Times New Roman"/>
          <w:color w:val="000000" w:themeColor="text1"/>
          <w:lang w:val="en-US"/>
        </w:rPr>
        <w:t>Discontinuos</w:t>
      </w:r>
      <w:proofErr w:type="spellEnd"/>
      <w:r>
        <w:rPr>
          <w:rFonts w:eastAsia="Times New Roman"/>
          <w:color w:val="000000" w:themeColor="text1"/>
          <w:lang w:val="en-US"/>
        </w:rPr>
        <w:t xml:space="preserve"> reception, as highlighted above has been used to reduce the power consumption in this area. Other PDCCH monitoring adaptation schemes introduced in NR are SSSG switching and   </w:t>
      </w:r>
      <w:r w:rsidR="005F0082" w:rsidRPr="005F0082">
        <w:rPr>
          <w:color w:val="000000"/>
        </w:rPr>
        <w:t>PDCCH skipping</w:t>
      </w:r>
      <w:r>
        <w:rPr>
          <w:color w:val="000000"/>
        </w:rPr>
        <w:t xml:space="preserve">. SSSG switching allows UE to be configured with SSS groups where the PDCCH monitoring activity is different enabling network to adapt UE to lower power consuming operation when e.g. data activity is low. </w:t>
      </w:r>
      <w:r w:rsidR="005F0082" w:rsidRPr="005F0082">
        <w:rPr>
          <w:color w:val="000000"/>
        </w:rPr>
        <w:t xml:space="preserve">PDCCH skipping allows the UE to skip monitoring certain PDCCH occasions when </w:t>
      </w:r>
      <w:r>
        <w:rPr>
          <w:color w:val="000000"/>
        </w:rPr>
        <w:t>indicated by network</w:t>
      </w:r>
      <w:r w:rsidR="005F0082" w:rsidRPr="005F0082">
        <w:rPr>
          <w:color w:val="000000"/>
        </w:rPr>
        <w:t xml:space="preserve">. </w:t>
      </w:r>
      <w:r>
        <w:rPr>
          <w:color w:val="000000"/>
        </w:rPr>
        <w:t xml:space="preserve">Network can choose to indicate skip when there is no date or scheduling expected for the UE. </w:t>
      </w:r>
      <w:r w:rsidR="005F0082" w:rsidRPr="005F0082">
        <w:rPr>
          <w:color w:val="000000"/>
        </w:rPr>
        <w:t xml:space="preserve">This </w:t>
      </w:r>
      <w:r>
        <w:rPr>
          <w:color w:val="000000"/>
        </w:rPr>
        <w:t xml:space="preserve">schemes </w:t>
      </w:r>
      <w:r w:rsidR="005F0082" w:rsidRPr="005F0082">
        <w:rPr>
          <w:color w:val="000000"/>
        </w:rPr>
        <w:t xml:space="preserve">reduce the </w:t>
      </w:r>
      <w:r>
        <w:rPr>
          <w:color w:val="000000"/>
        </w:rPr>
        <w:t xml:space="preserve">energy </w:t>
      </w:r>
      <w:r w:rsidR="005F0082" w:rsidRPr="005F0082">
        <w:rPr>
          <w:color w:val="000000"/>
        </w:rPr>
        <w:t xml:space="preserve">the UE spends in active mode, saving energy. </w:t>
      </w:r>
    </w:p>
    <w:p w14:paraId="7BBA35D5" w14:textId="23D622DE" w:rsidR="005F0082" w:rsidRPr="00085AD1" w:rsidRDefault="005F0082" w:rsidP="005F0082">
      <w:pPr>
        <w:overflowPunct w:val="0"/>
        <w:autoSpaceDE w:val="0"/>
        <w:autoSpaceDN w:val="0"/>
        <w:adjustRightInd w:val="0"/>
        <w:jc w:val="both"/>
        <w:textAlignment w:val="baseline"/>
        <w:rPr>
          <w:b/>
          <w:bCs/>
          <w:color w:val="000000"/>
        </w:rPr>
      </w:pPr>
      <w:r w:rsidRPr="00085AD1">
        <w:rPr>
          <w:b/>
          <w:bCs/>
          <w:color w:val="000000"/>
        </w:rPr>
        <w:t>UE Assistance Information</w:t>
      </w:r>
    </w:p>
    <w:p w14:paraId="31B02504" w14:textId="7CA8F427" w:rsidR="005F0082" w:rsidRPr="005F0082" w:rsidRDefault="005F0082" w:rsidP="005F0082">
      <w:pPr>
        <w:overflowPunct w:val="0"/>
        <w:autoSpaceDE w:val="0"/>
        <w:autoSpaceDN w:val="0"/>
        <w:adjustRightInd w:val="0"/>
        <w:jc w:val="both"/>
        <w:textAlignment w:val="baseline"/>
        <w:rPr>
          <w:color w:val="000000"/>
        </w:rPr>
      </w:pPr>
      <w:r w:rsidRPr="005F0082">
        <w:rPr>
          <w:color w:val="000000"/>
        </w:rPr>
        <w:t>The UE can provide assistance information to the network, such as its preferred DRX cycle length or power-saving preferences or preferred RRC state or overheating assistance information. This allows the network to optimize configurations for the UE, balancing power savings and performance.</w:t>
      </w:r>
    </w:p>
    <w:p w14:paraId="4D88CF03" w14:textId="32D5B7C6" w:rsidR="005F0082" w:rsidRPr="00085AD1" w:rsidRDefault="005F0082" w:rsidP="005F0082">
      <w:pPr>
        <w:overflowPunct w:val="0"/>
        <w:autoSpaceDE w:val="0"/>
        <w:autoSpaceDN w:val="0"/>
        <w:adjustRightInd w:val="0"/>
        <w:jc w:val="both"/>
        <w:textAlignment w:val="baseline"/>
        <w:rPr>
          <w:b/>
          <w:bCs/>
          <w:color w:val="000000"/>
        </w:rPr>
      </w:pPr>
      <w:r w:rsidRPr="00085AD1">
        <w:rPr>
          <w:b/>
          <w:bCs/>
          <w:color w:val="000000"/>
        </w:rPr>
        <w:t>RRM/RLM/BFD Relaxation in RRC_CONNECTED</w:t>
      </w:r>
    </w:p>
    <w:p w14:paraId="147A87A6" w14:textId="72D74C39" w:rsidR="005F0082" w:rsidRPr="005F0082" w:rsidRDefault="005F0082" w:rsidP="005F0082">
      <w:pPr>
        <w:overflowPunct w:val="0"/>
        <w:autoSpaceDE w:val="0"/>
        <w:autoSpaceDN w:val="0"/>
        <w:adjustRightInd w:val="0"/>
        <w:jc w:val="both"/>
        <w:textAlignment w:val="baseline"/>
        <w:rPr>
          <w:color w:val="000000"/>
        </w:rPr>
      </w:pPr>
      <w:r w:rsidRPr="005F0082">
        <w:rPr>
          <w:color w:val="000000"/>
        </w:rPr>
        <w:t>Relaxation of Radio Resource Management (RRM), Radio Link Monitoring (RLM), and Beam Failure Detection (BFD) requirements in RRC_CONNECTED reduces the frequency of measurements and reporting. This minimizes the UE's power consumption during active connections. The network can configure these relaxations for example based on the UE's mobility and service requirements.</w:t>
      </w:r>
    </w:p>
    <w:p w14:paraId="3BB2B1D0" w14:textId="6DF2CFDB" w:rsidR="005F0082" w:rsidRPr="00085AD1" w:rsidRDefault="005F0082" w:rsidP="005F0082">
      <w:pPr>
        <w:overflowPunct w:val="0"/>
        <w:autoSpaceDE w:val="0"/>
        <w:autoSpaceDN w:val="0"/>
        <w:adjustRightInd w:val="0"/>
        <w:jc w:val="both"/>
        <w:textAlignment w:val="baseline"/>
        <w:rPr>
          <w:b/>
          <w:bCs/>
          <w:color w:val="000000"/>
        </w:rPr>
      </w:pPr>
      <w:r w:rsidRPr="00085AD1">
        <w:rPr>
          <w:b/>
          <w:bCs/>
          <w:color w:val="000000"/>
        </w:rPr>
        <w:t>RRM Relaxation in RRC_IDLE and RRC_INACTIVE</w:t>
      </w:r>
    </w:p>
    <w:p w14:paraId="515C4F7B" w14:textId="659AE94A" w:rsidR="005F0082" w:rsidRPr="005F0082" w:rsidRDefault="005F0082" w:rsidP="005F0082">
      <w:pPr>
        <w:overflowPunct w:val="0"/>
        <w:autoSpaceDE w:val="0"/>
        <w:autoSpaceDN w:val="0"/>
        <w:adjustRightInd w:val="0"/>
        <w:jc w:val="both"/>
        <w:textAlignment w:val="baseline"/>
        <w:rPr>
          <w:color w:val="000000"/>
        </w:rPr>
      </w:pPr>
      <w:r w:rsidRPr="005F0082">
        <w:rPr>
          <w:color w:val="000000"/>
        </w:rPr>
        <w:t>In RRC_IDLE and RRC_INACTIVE states, RRM relaxation reduces RRM measurements and saves UE power. The relaxed requirements are particularly beneficial for UEs in low-mobility scenarios.</w:t>
      </w:r>
    </w:p>
    <w:p w14:paraId="5D61F022" w14:textId="56D58F60" w:rsidR="005F0082" w:rsidRPr="00085AD1" w:rsidRDefault="005F0082" w:rsidP="005F0082">
      <w:pPr>
        <w:overflowPunct w:val="0"/>
        <w:autoSpaceDE w:val="0"/>
        <w:autoSpaceDN w:val="0"/>
        <w:adjustRightInd w:val="0"/>
        <w:jc w:val="both"/>
        <w:textAlignment w:val="baseline"/>
        <w:rPr>
          <w:b/>
          <w:bCs/>
          <w:color w:val="000000"/>
        </w:rPr>
      </w:pPr>
      <w:r w:rsidRPr="00085AD1">
        <w:rPr>
          <w:b/>
          <w:bCs/>
          <w:color w:val="000000"/>
        </w:rPr>
        <w:t>Paging Early Indication (PEI)</w:t>
      </w:r>
    </w:p>
    <w:p w14:paraId="11462903" w14:textId="6546AA1F" w:rsidR="005F0082" w:rsidRPr="005F0082" w:rsidRDefault="005F0082" w:rsidP="005F0082">
      <w:pPr>
        <w:overflowPunct w:val="0"/>
        <w:autoSpaceDE w:val="0"/>
        <w:autoSpaceDN w:val="0"/>
        <w:adjustRightInd w:val="0"/>
        <w:jc w:val="both"/>
        <w:textAlignment w:val="baseline"/>
        <w:rPr>
          <w:color w:val="000000"/>
        </w:rPr>
      </w:pPr>
      <w:r w:rsidRPr="005F0082">
        <w:rPr>
          <w:color w:val="000000"/>
        </w:rPr>
        <w:t xml:space="preserve">PEI is a mechanism where the network provides an paging early indication of an upcoming paging message. This allows the UE to prepare for paging reception without continuously monitoring the paging occasion. </w:t>
      </w:r>
    </w:p>
    <w:p w14:paraId="4BA017B4" w14:textId="5C6BC21A" w:rsidR="005F0082" w:rsidRPr="005F0082" w:rsidRDefault="005F0082" w:rsidP="005F0082">
      <w:pPr>
        <w:overflowPunct w:val="0"/>
        <w:autoSpaceDE w:val="0"/>
        <w:autoSpaceDN w:val="0"/>
        <w:adjustRightInd w:val="0"/>
        <w:jc w:val="both"/>
        <w:textAlignment w:val="baseline"/>
        <w:rPr>
          <w:color w:val="000000"/>
        </w:rPr>
      </w:pPr>
      <w:r w:rsidRPr="00085AD1">
        <w:rPr>
          <w:b/>
          <w:bCs/>
          <w:color w:val="000000"/>
        </w:rPr>
        <w:t>TRS Availability Indication</w:t>
      </w:r>
    </w:p>
    <w:p w14:paraId="57BA3665" w14:textId="38BE925B" w:rsidR="005F0082" w:rsidRPr="005F0082" w:rsidRDefault="005F0082" w:rsidP="005F0082">
      <w:pPr>
        <w:overflowPunct w:val="0"/>
        <w:autoSpaceDE w:val="0"/>
        <w:autoSpaceDN w:val="0"/>
        <w:adjustRightInd w:val="0"/>
        <w:jc w:val="both"/>
        <w:textAlignment w:val="baseline"/>
        <w:rPr>
          <w:color w:val="000000"/>
        </w:rPr>
      </w:pPr>
      <w:r w:rsidRPr="005F0082">
        <w:rPr>
          <w:color w:val="000000"/>
        </w:rPr>
        <w:t xml:space="preserve">The TRS (Tracking Reference Signal) availability indication informs the UE about the presence of TRS for mobility and beam management. This allows the UE to selectively monitor TRS signals, reducing unnecessary measurements. </w:t>
      </w:r>
    </w:p>
    <w:p w14:paraId="1DC5B103" w14:textId="0D57F831" w:rsidR="005F0082" w:rsidRPr="00085AD1" w:rsidRDefault="005F0082" w:rsidP="005F0082">
      <w:pPr>
        <w:overflowPunct w:val="0"/>
        <w:autoSpaceDE w:val="0"/>
        <w:autoSpaceDN w:val="0"/>
        <w:adjustRightInd w:val="0"/>
        <w:jc w:val="both"/>
        <w:textAlignment w:val="baseline"/>
        <w:rPr>
          <w:b/>
          <w:bCs/>
          <w:color w:val="000000"/>
        </w:rPr>
      </w:pPr>
      <w:r w:rsidRPr="00085AD1">
        <w:rPr>
          <w:b/>
          <w:bCs/>
          <w:color w:val="000000"/>
        </w:rPr>
        <w:t>Low Power Wake-Up Signal (LP-WUS) in RRC IDLE/INACTIVE</w:t>
      </w:r>
      <w:r w:rsidR="00E7587F">
        <w:rPr>
          <w:b/>
          <w:bCs/>
          <w:color w:val="000000"/>
        </w:rPr>
        <w:t>/CONNECTED</w:t>
      </w:r>
    </w:p>
    <w:p w14:paraId="44247E48" w14:textId="2C8FAA1B" w:rsidR="005F0082" w:rsidRPr="005F0082" w:rsidRDefault="00FD631F" w:rsidP="005F0082">
      <w:pPr>
        <w:overflowPunct w:val="0"/>
        <w:autoSpaceDE w:val="0"/>
        <w:autoSpaceDN w:val="0"/>
        <w:adjustRightInd w:val="0"/>
        <w:jc w:val="both"/>
        <w:textAlignment w:val="baseline"/>
        <w:rPr>
          <w:color w:val="000000"/>
        </w:rPr>
      </w:pPr>
      <w:r>
        <w:rPr>
          <w:color w:val="000000"/>
        </w:rPr>
        <w:t xml:space="preserve">The </w:t>
      </w:r>
      <w:r w:rsidRPr="00FD631F">
        <w:rPr>
          <w:color w:val="000000"/>
        </w:rPr>
        <w:t>UE can be configured with LP-WUS for power saving in all RRC states</w:t>
      </w:r>
      <w:r w:rsidR="005F0082" w:rsidRPr="005F0082">
        <w:rPr>
          <w:color w:val="000000"/>
        </w:rPr>
        <w:t xml:space="preserve">. </w:t>
      </w:r>
      <w:r w:rsidR="00E667A4">
        <w:rPr>
          <w:color w:val="000000"/>
        </w:rPr>
        <w:t xml:space="preserve">In </w:t>
      </w:r>
      <w:r w:rsidR="00E667A4" w:rsidRPr="00E667A4">
        <w:rPr>
          <w:color w:val="000000"/>
        </w:rPr>
        <w:t>RRC IDLE/INACTIVE</w:t>
      </w:r>
      <w:r w:rsidR="00E667A4">
        <w:rPr>
          <w:color w:val="000000"/>
        </w:rPr>
        <w:t>, i</w:t>
      </w:r>
      <w:r w:rsidR="005F0082" w:rsidRPr="005F0082">
        <w:rPr>
          <w:color w:val="000000"/>
        </w:rPr>
        <w:t xml:space="preserve">f the UE detects LP-WUS and the LP-WUS is associated with the UE, the UE monitors the associated PO. In order to reduce UE power consumption due to false paging alarms, the group of UEs monitoring the same PO are further divided into multiple subgroups. </w:t>
      </w:r>
      <w:r w:rsidR="004010E6" w:rsidRPr="004010E6">
        <w:rPr>
          <w:color w:val="000000"/>
        </w:rPr>
        <w:t>UE supporting LP-WUS, while monitoring serving cell with low power receiver, may perform further relaxed serving cell and neighbouring cell measurements on MR or serving cell measurement offloading from MR to LR.</w:t>
      </w:r>
      <w:r w:rsidR="009B7DC9">
        <w:rPr>
          <w:color w:val="000000"/>
        </w:rPr>
        <w:t xml:space="preserve"> </w:t>
      </w:r>
      <w:r w:rsidR="005D26B6" w:rsidRPr="005D26B6">
        <w:rPr>
          <w:color w:val="000000"/>
        </w:rPr>
        <w:t xml:space="preserve">In RRC </w:t>
      </w:r>
      <w:r w:rsidR="005D26B6">
        <w:rPr>
          <w:color w:val="000000"/>
        </w:rPr>
        <w:t xml:space="preserve">CONNECTED </w:t>
      </w:r>
      <w:r w:rsidR="002F37F3" w:rsidRPr="002F37F3">
        <w:rPr>
          <w:color w:val="000000"/>
        </w:rPr>
        <w:t>LP-WUS is monitored outside active-time. If LP-WUS is detected, the UE shall start the on-duration timer or LP-WUS PDCCH monitoring timer to start PDCCH monitoring and enter active-time</w:t>
      </w:r>
      <w:r w:rsidR="003621B5">
        <w:rPr>
          <w:color w:val="000000"/>
        </w:rPr>
        <w:t>.</w:t>
      </w:r>
    </w:p>
    <w:p w14:paraId="58D30CA1" w14:textId="1E7D9884" w:rsidR="00266827" w:rsidRPr="00085AD1" w:rsidRDefault="00981178" w:rsidP="00440FF3">
      <w:pPr>
        <w:pStyle w:val="Heading3"/>
      </w:pPr>
      <w:r>
        <w:t>2.</w:t>
      </w:r>
      <w:r w:rsidR="0064289C">
        <w:t>4</w:t>
      </w:r>
      <w:r>
        <w:t>.</w:t>
      </w:r>
      <w:r w:rsidR="003675A7">
        <w:t>2</w:t>
      </w:r>
      <w:r>
        <w:t xml:space="preserve"> UE powe</w:t>
      </w:r>
      <w:r w:rsidR="003675A7">
        <w:t>r</w:t>
      </w:r>
      <w:r>
        <w:t xml:space="preserve"> saving </w:t>
      </w:r>
      <w:r w:rsidR="00006F3D">
        <w:t>for 6G</w:t>
      </w:r>
    </w:p>
    <w:p w14:paraId="470D60DB" w14:textId="4E94D53D" w:rsidR="005F0082" w:rsidRDefault="00BF5477" w:rsidP="005F0082">
      <w:pPr>
        <w:overflowPunct w:val="0"/>
        <w:autoSpaceDE w:val="0"/>
        <w:autoSpaceDN w:val="0"/>
        <w:adjustRightInd w:val="0"/>
        <w:jc w:val="both"/>
        <w:textAlignment w:val="baseline"/>
        <w:rPr>
          <w:color w:val="000000"/>
        </w:rPr>
      </w:pPr>
      <w:r w:rsidRPr="00BF5477">
        <w:rPr>
          <w:color w:val="000000"/>
        </w:rPr>
        <w:t>DCP and Low Power Wake-Up Signal (LP-WUS) both serve the same purpose in the RRC_CONNECTED state, while Paging Early Indication (PEI) and LP-WUS serve the same purpose in the RRC_IDLE and RRC_INACTIVE states. To maintain efficiency and avoid redundancy, 3GPP should strive to minimize the definition of parallel solutions that achieve the same functionality. Given that LP-WUS offers better UE power-saving benefits compared to both DCP and PEI, it is justified that RAN2 specifies LP-WUS only as the unified solution for 6G.</w:t>
      </w:r>
      <w:r w:rsidR="007A6CCD">
        <w:rPr>
          <w:color w:val="000000"/>
        </w:rPr>
        <w:t xml:space="preserve"> </w:t>
      </w:r>
    </w:p>
    <w:p w14:paraId="4EC0679B" w14:textId="1340814F" w:rsidR="00E761D3" w:rsidRPr="001803CB" w:rsidRDefault="00F676E9" w:rsidP="00440FF3">
      <w:pPr>
        <w:overflowPunct w:val="0"/>
        <w:autoSpaceDE w:val="0"/>
        <w:autoSpaceDN w:val="0"/>
        <w:adjustRightInd w:val="0"/>
        <w:jc w:val="both"/>
        <w:textAlignment w:val="baseline"/>
        <w:rPr>
          <w:iCs/>
          <w:lang w:val="en-US"/>
        </w:rPr>
      </w:pPr>
      <w:r w:rsidRPr="00F676E9">
        <w:rPr>
          <w:color w:val="000000"/>
        </w:rPr>
        <w:t xml:space="preserve">Enhanced wake-up signal and receiver functionalities are </w:t>
      </w:r>
      <w:r w:rsidR="00F871D4">
        <w:rPr>
          <w:color w:val="000000"/>
        </w:rPr>
        <w:t xml:space="preserve">beneficial </w:t>
      </w:r>
      <w:r w:rsidRPr="00F676E9">
        <w:rPr>
          <w:color w:val="000000"/>
        </w:rPr>
        <w:t>for 6G to improve wake-up signal coverage across the entire cell, extend wake-up signal and receiver capabilities to enable neighbor cell search and measurements in IDLE and INACTIVE states, and relax or offload L1 and CSI measurements in the CONNECTED state. Additionally, the applicability of a wide range of wake-up signal and receiver-based operations in 6G should be evaluated to ensure UEs operate in an energy-efficient manner. Based on these advancements, LP-WUS should be specified as the unified solution for 6G, replacing similar features in 5G such as PEI, DCP</w:t>
      </w:r>
      <w:r w:rsidR="00386392">
        <w:rPr>
          <w:color w:val="000000"/>
        </w:rPr>
        <w:t xml:space="preserve">. </w:t>
      </w:r>
    </w:p>
    <w:p w14:paraId="465380A5" w14:textId="3C17B51F" w:rsidR="00E761D3" w:rsidRPr="001803CB" w:rsidRDefault="002B7A87" w:rsidP="00440FF3">
      <w:pPr>
        <w:overflowPunct w:val="0"/>
        <w:autoSpaceDE w:val="0"/>
        <w:autoSpaceDN w:val="0"/>
        <w:adjustRightInd w:val="0"/>
        <w:jc w:val="both"/>
        <w:textAlignment w:val="baseline"/>
        <w:rPr>
          <w:iCs/>
          <w:lang w:val="en-US"/>
        </w:rPr>
      </w:pPr>
      <w:r w:rsidRPr="002B7A87">
        <w:rPr>
          <w:iCs/>
          <w:lang w:val="en-US"/>
        </w:rPr>
        <w:t xml:space="preserve">Energy-efficient PDCCH operations should be designed for 6G to enable </w:t>
      </w:r>
      <w:r w:rsidR="00645A69">
        <w:rPr>
          <w:iCs/>
          <w:lang w:val="en-US"/>
        </w:rPr>
        <w:t xml:space="preserve">PDCCH </w:t>
      </w:r>
      <w:r w:rsidRPr="002B7A87">
        <w:rPr>
          <w:iCs/>
          <w:lang w:val="en-US"/>
        </w:rPr>
        <w:t>monitoring only when necessary, ensuring optimal power usage.</w:t>
      </w:r>
      <w:r w:rsidR="00AA7179">
        <w:rPr>
          <w:iCs/>
          <w:lang w:val="en-US"/>
        </w:rPr>
        <w:t xml:space="preserve"> </w:t>
      </w:r>
      <w:r w:rsidR="00AA7179" w:rsidRPr="00AA7179">
        <w:rPr>
          <w:iCs/>
          <w:lang w:val="en-US"/>
        </w:rPr>
        <w:t>Similarly, the design of L1, L3, and CSI measurements and reporting in 6G should be simplified and optimized for efficiency. This involves aligning measurement activities and reporting levels with actual network conditions to provide sufficient information while minimizing UE power consumption.</w:t>
      </w:r>
    </w:p>
    <w:p w14:paraId="1CC9B40D" w14:textId="659F099A" w:rsidR="002C4569" w:rsidRPr="002C4569" w:rsidRDefault="004E6746" w:rsidP="00BC5AC5">
      <w:pPr>
        <w:rPr>
          <w:iCs/>
          <w:lang w:val="en-US"/>
        </w:rPr>
      </w:pPr>
      <w:r w:rsidRPr="004E6746">
        <w:rPr>
          <w:iCs/>
          <w:lang w:val="en-US"/>
        </w:rPr>
        <w:t>Based on insights from 5G deployments, the proposed measures for enhancing UE energy efficiency in 6G include prioritizing unified solutions like LP-WUS to avoid redundancy and maximize power-saving benefits, focusing on energy-efficient designs for control channels and measurement or reporting processes, and leveraging lessons learned from 5G to inform 6G design choices that align with sustainability and performance goals.</w:t>
      </w:r>
      <w:r w:rsidR="00304942">
        <w:rPr>
          <w:iCs/>
          <w:lang w:val="en-US"/>
        </w:rPr>
        <w:t xml:space="preserve"> </w:t>
      </w:r>
      <w:r w:rsidR="00A85AFB">
        <w:rPr>
          <w:iCs/>
          <w:lang w:val="en-US"/>
        </w:rPr>
        <w:t>The following is proposed:</w:t>
      </w:r>
    </w:p>
    <w:p w14:paraId="78AE313F" w14:textId="2938FCA1" w:rsidR="004C03AD" w:rsidRDefault="00983BE6" w:rsidP="00FB0DDA">
      <w:pPr>
        <w:overflowPunct w:val="0"/>
        <w:autoSpaceDE w:val="0"/>
        <w:autoSpaceDN w:val="0"/>
        <w:adjustRightInd w:val="0"/>
        <w:jc w:val="both"/>
        <w:textAlignment w:val="baseline"/>
        <w:rPr>
          <w:color w:val="000000"/>
        </w:rPr>
      </w:pPr>
      <w:r w:rsidRPr="00440FF3">
        <w:rPr>
          <w:b/>
          <w:bCs/>
          <w:color w:val="000000"/>
        </w:rPr>
        <w:t>Proposal</w:t>
      </w:r>
      <w:r>
        <w:rPr>
          <w:b/>
          <w:bCs/>
          <w:color w:val="000000"/>
        </w:rPr>
        <w:t xml:space="preserve"> 5</w:t>
      </w:r>
      <w:r>
        <w:rPr>
          <w:color w:val="000000"/>
        </w:rPr>
        <w:t xml:space="preserve">: </w:t>
      </w:r>
      <w:r w:rsidRPr="00ED07AB">
        <w:rPr>
          <w:color w:val="000000"/>
        </w:rPr>
        <w:t xml:space="preserve">Take </w:t>
      </w:r>
      <w:r>
        <w:rPr>
          <w:color w:val="000000"/>
        </w:rPr>
        <w:t xml:space="preserve">the following </w:t>
      </w:r>
      <w:r w:rsidRPr="00ED07AB">
        <w:rPr>
          <w:color w:val="000000"/>
        </w:rPr>
        <w:t xml:space="preserve">5G </w:t>
      </w:r>
      <w:r>
        <w:rPr>
          <w:color w:val="000000"/>
        </w:rPr>
        <w:t>UE power saving features</w:t>
      </w:r>
      <w:r w:rsidRPr="00ED07AB">
        <w:rPr>
          <w:color w:val="000000"/>
        </w:rPr>
        <w:t xml:space="preserve"> as </w:t>
      </w:r>
      <w:r>
        <w:rPr>
          <w:color w:val="000000"/>
        </w:rPr>
        <w:t xml:space="preserve">a </w:t>
      </w:r>
      <w:r w:rsidRPr="00ED07AB">
        <w:rPr>
          <w:color w:val="000000"/>
        </w:rPr>
        <w:t>baseline for 6G</w:t>
      </w:r>
      <w:r>
        <w:rPr>
          <w:color w:val="000000"/>
        </w:rPr>
        <w:t xml:space="preserve"> and study whether/how to improve them:</w:t>
      </w:r>
      <w:r w:rsidRPr="00ED07AB">
        <w:rPr>
          <w:color w:val="000000"/>
        </w:rPr>
        <w:t xml:space="preserve"> </w:t>
      </w:r>
      <w:r w:rsidRPr="009300A5">
        <w:rPr>
          <w:color w:val="000000"/>
        </w:rPr>
        <w:t>(e)DRX in all RRC states</w:t>
      </w:r>
      <w:r>
        <w:rPr>
          <w:color w:val="000000"/>
        </w:rPr>
        <w:t xml:space="preserve">, </w:t>
      </w:r>
      <w:r w:rsidRPr="009300A5">
        <w:rPr>
          <w:color w:val="000000"/>
        </w:rPr>
        <w:t>RRM/RLM/BFD relaxation</w:t>
      </w:r>
      <w:r>
        <w:rPr>
          <w:color w:val="000000"/>
        </w:rPr>
        <w:t xml:space="preserve">, </w:t>
      </w:r>
      <w:r w:rsidRPr="009300A5">
        <w:rPr>
          <w:color w:val="000000"/>
        </w:rPr>
        <w:t>TRS Availability Indication</w:t>
      </w:r>
      <w:r>
        <w:rPr>
          <w:color w:val="000000"/>
        </w:rPr>
        <w:t xml:space="preserve">, </w:t>
      </w:r>
      <w:r w:rsidRPr="009300A5">
        <w:rPr>
          <w:color w:val="000000"/>
        </w:rPr>
        <w:t>RRC INACTIVE</w:t>
      </w:r>
      <w:r>
        <w:rPr>
          <w:color w:val="000000"/>
        </w:rPr>
        <w:t xml:space="preserve">, </w:t>
      </w:r>
      <w:r w:rsidRPr="009300A5">
        <w:rPr>
          <w:color w:val="000000"/>
        </w:rPr>
        <w:t>SDT</w:t>
      </w:r>
      <w:r>
        <w:rPr>
          <w:color w:val="000000"/>
        </w:rPr>
        <w:t xml:space="preserve">, </w:t>
      </w:r>
      <w:r w:rsidRPr="009300A5">
        <w:rPr>
          <w:color w:val="000000"/>
        </w:rPr>
        <w:t>UE assistance information for overheating/power saving</w:t>
      </w:r>
      <w:r>
        <w:rPr>
          <w:color w:val="000000"/>
        </w:rPr>
        <w:t>(a</w:t>
      </w:r>
      <w:r w:rsidRPr="009300A5">
        <w:rPr>
          <w:color w:val="000000"/>
        </w:rPr>
        <w:t>llow the UE to provide UE assistance information at least for overheating and power saving purposes such as preferred RRC state</w:t>
      </w:r>
      <w:r>
        <w:rPr>
          <w:color w:val="000000"/>
        </w:rPr>
        <w:t>)</w:t>
      </w:r>
      <w:r w:rsidRPr="009300A5">
        <w:rPr>
          <w:color w:val="000000"/>
        </w:rPr>
        <w:t>.</w:t>
      </w:r>
    </w:p>
    <w:p w14:paraId="14CB3CD9" w14:textId="60A97633" w:rsidR="007C791D" w:rsidRDefault="00205924" w:rsidP="00FB0DDA">
      <w:pPr>
        <w:overflowPunct w:val="0"/>
        <w:autoSpaceDE w:val="0"/>
        <w:autoSpaceDN w:val="0"/>
        <w:adjustRightInd w:val="0"/>
        <w:jc w:val="both"/>
        <w:textAlignment w:val="baseline"/>
        <w:rPr>
          <w:color w:val="000000"/>
        </w:rPr>
      </w:pPr>
      <w:r w:rsidRPr="00C57DE1">
        <w:rPr>
          <w:b/>
          <w:bCs/>
          <w:color w:val="000000"/>
        </w:rPr>
        <w:t>Proposal</w:t>
      </w:r>
      <w:r>
        <w:rPr>
          <w:b/>
          <w:bCs/>
          <w:color w:val="000000"/>
        </w:rPr>
        <w:t xml:space="preserve"> 6</w:t>
      </w:r>
      <w:r>
        <w:rPr>
          <w:color w:val="000000"/>
        </w:rPr>
        <w:t xml:space="preserve">: Study further </w:t>
      </w:r>
      <w:r w:rsidR="003553AC">
        <w:rPr>
          <w:color w:val="000000"/>
        </w:rPr>
        <w:t>e</w:t>
      </w:r>
      <w:r w:rsidRPr="00891C5A">
        <w:rPr>
          <w:color w:val="000000"/>
        </w:rPr>
        <w:t>nhanced wake-up signal/receiver</w:t>
      </w:r>
      <w:r>
        <w:rPr>
          <w:color w:val="000000"/>
        </w:rPr>
        <w:t xml:space="preserve"> (</w:t>
      </w:r>
      <w:r w:rsidRPr="00891C5A">
        <w:rPr>
          <w:color w:val="000000"/>
        </w:rPr>
        <w:t>as the unified solution for 6G instead of specifying all similar features in 5G such as PEI, DCP and LP-WUS)</w:t>
      </w:r>
      <w:r w:rsidR="00FC5B5B">
        <w:rPr>
          <w:color w:val="000000"/>
        </w:rPr>
        <w:t>.</w:t>
      </w:r>
      <w:r>
        <w:rPr>
          <w:color w:val="000000"/>
        </w:rPr>
        <w:t xml:space="preserve"> </w:t>
      </w:r>
    </w:p>
    <w:p w14:paraId="720357D4" w14:textId="0CD957CE" w:rsidR="00814227" w:rsidRDefault="00814227" w:rsidP="00814227">
      <w:pPr>
        <w:overflowPunct w:val="0"/>
        <w:autoSpaceDE w:val="0"/>
        <w:autoSpaceDN w:val="0"/>
        <w:adjustRightInd w:val="0"/>
        <w:jc w:val="both"/>
        <w:textAlignment w:val="baseline"/>
        <w:rPr>
          <w:color w:val="000000"/>
        </w:rPr>
      </w:pPr>
      <w:r w:rsidRPr="00C57DE1">
        <w:rPr>
          <w:b/>
          <w:bCs/>
          <w:color w:val="000000"/>
        </w:rPr>
        <w:t>Proposal</w:t>
      </w:r>
      <w:r>
        <w:rPr>
          <w:b/>
          <w:bCs/>
          <w:color w:val="000000"/>
        </w:rPr>
        <w:t xml:space="preserve"> </w:t>
      </w:r>
      <w:r w:rsidR="005D71B2">
        <w:rPr>
          <w:b/>
          <w:bCs/>
          <w:color w:val="000000"/>
        </w:rPr>
        <w:t>7</w:t>
      </w:r>
      <w:r>
        <w:rPr>
          <w:color w:val="000000"/>
        </w:rPr>
        <w:t xml:space="preserve">: Study further </w:t>
      </w:r>
      <w:r w:rsidR="00D62117" w:rsidRPr="00891C5A">
        <w:rPr>
          <w:color w:val="000000"/>
        </w:rPr>
        <w:t>Efficient measurements and reporting: the L1/L3 and CSI measurements and reporting design should be simplified and optimized for efficiency.</w:t>
      </w:r>
    </w:p>
    <w:p w14:paraId="16CB5684" w14:textId="5D6A59D2" w:rsidR="008B549E" w:rsidRPr="0059359B" w:rsidRDefault="007A7E67" w:rsidP="008B549E">
      <w:pPr>
        <w:pStyle w:val="Heading1"/>
      </w:pPr>
      <w:r>
        <w:t>3</w:t>
      </w:r>
      <w:r w:rsidR="008B549E" w:rsidRPr="0059359B">
        <w:tab/>
      </w:r>
      <w:r w:rsidR="009D5E80">
        <w:t>Conclusions</w:t>
      </w:r>
    </w:p>
    <w:p w14:paraId="11C2BA2E" w14:textId="474385A0" w:rsidR="008B549E" w:rsidRDefault="00B0619A" w:rsidP="008B549E">
      <w:r>
        <w:t>We have discussed the energy efficiency</w:t>
      </w:r>
      <w:r w:rsidR="00614981">
        <w:t xml:space="preserve"> in 6GR for both UE and NW side as they cannot be designed separately in order to have efficient solutions. This resulted in the following proposals:</w:t>
      </w:r>
    </w:p>
    <w:p w14:paraId="7E0EFFCC" w14:textId="77777777" w:rsidR="00270D0A" w:rsidRDefault="00270D0A" w:rsidP="00270D0A">
      <w:r>
        <w:t>This leads us to following proposal to start 6G study item for NW power saving:</w:t>
      </w:r>
    </w:p>
    <w:p w14:paraId="3DDFBABB" w14:textId="77777777" w:rsidR="004971C3" w:rsidRDefault="004971C3" w:rsidP="004971C3">
      <w:r>
        <w:rPr>
          <w:b/>
          <w:bCs/>
        </w:rPr>
        <w:t xml:space="preserve">Proposal 1: </w:t>
      </w:r>
      <w:r w:rsidRPr="00BC5AC5">
        <w:t>Study means to</w:t>
      </w:r>
      <w:r>
        <w:rPr>
          <w:b/>
          <w:bCs/>
        </w:rPr>
        <w:t xml:space="preserve"> </w:t>
      </w:r>
      <w:r>
        <w:t xml:space="preserve">minimize common signal transmissions (e.g. SSB, paging, system information) and allow time-domain adaptation for common signals and channels transmissions based on the cell requirements e.g. load, coverage vs. capacity cell, including on-demand provisioning. </w:t>
      </w:r>
    </w:p>
    <w:p w14:paraId="4B0B5AD8" w14:textId="77777777" w:rsidR="004971C3" w:rsidRPr="00440FF3" w:rsidRDefault="004971C3" w:rsidP="004971C3">
      <w:r>
        <w:rPr>
          <w:b/>
          <w:bCs/>
        </w:rPr>
        <w:t xml:space="preserve">Proposal 2: </w:t>
      </w:r>
      <w:r>
        <w:t>Study efficient methods to allow fast cell shutdowns (and wakeups) with efficient steering of UEs from soon to be shutdown cells both in RRC_IDLE and RRC_CONNECTED.</w:t>
      </w:r>
    </w:p>
    <w:p w14:paraId="0DA8F22E" w14:textId="77777777" w:rsidR="004971C3" w:rsidRPr="00440FF3" w:rsidRDefault="004971C3" w:rsidP="004971C3">
      <w:r>
        <w:rPr>
          <w:b/>
          <w:bCs/>
        </w:rPr>
        <w:t xml:space="preserve">Proposal 3: </w:t>
      </w:r>
      <w:r>
        <w:t xml:space="preserve">Study </w:t>
      </w:r>
      <w:r w:rsidRPr="00877E33">
        <w:t>Cell DTX/DRX and UE DRX to be jointly designed</w:t>
      </w:r>
      <w:r>
        <w:t>,</w:t>
      </w:r>
      <w:r w:rsidRPr="00877E33">
        <w:t xml:space="preserve"> considering UEs with </w:t>
      </w:r>
      <w:r>
        <w:t xml:space="preserve">or without </w:t>
      </w:r>
      <w:r w:rsidRPr="00877E33">
        <w:t xml:space="preserve">UE DRX configurations. </w:t>
      </w:r>
    </w:p>
    <w:p w14:paraId="255F7CCB" w14:textId="77777777" w:rsidR="004971C3" w:rsidRPr="0003012C" w:rsidRDefault="004971C3" w:rsidP="004971C3">
      <w:r>
        <w:rPr>
          <w:b/>
          <w:bCs/>
        </w:rPr>
        <w:t xml:space="preserve">Proposal 4: </w:t>
      </w:r>
      <w:r>
        <w:t>Study means to allow energy-efficient usage of wide bands (e.g. carrier aggregation) with minimal always-on signals and efficient activation/deactivation of CA</w:t>
      </w:r>
    </w:p>
    <w:p w14:paraId="29289EBA" w14:textId="3F8FB71D" w:rsidR="00BC5AC5" w:rsidRDefault="00BC5AC5" w:rsidP="00BC5AC5">
      <w:r>
        <w:t>And for UE power saving:</w:t>
      </w:r>
    </w:p>
    <w:p w14:paraId="6E22201C" w14:textId="77777777" w:rsidR="004971C3" w:rsidRDefault="004971C3" w:rsidP="004971C3">
      <w:pPr>
        <w:overflowPunct w:val="0"/>
        <w:autoSpaceDE w:val="0"/>
        <w:autoSpaceDN w:val="0"/>
        <w:adjustRightInd w:val="0"/>
        <w:jc w:val="both"/>
        <w:textAlignment w:val="baseline"/>
        <w:rPr>
          <w:color w:val="000000"/>
        </w:rPr>
      </w:pPr>
      <w:r w:rsidRPr="00440FF3">
        <w:rPr>
          <w:b/>
          <w:bCs/>
          <w:color w:val="000000"/>
        </w:rPr>
        <w:t>Proposal</w:t>
      </w:r>
      <w:r>
        <w:rPr>
          <w:b/>
          <w:bCs/>
          <w:color w:val="000000"/>
        </w:rPr>
        <w:t xml:space="preserve"> 5</w:t>
      </w:r>
      <w:r>
        <w:rPr>
          <w:color w:val="000000"/>
        </w:rPr>
        <w:t xml:space="preserve">: </w:t>
      </w:r>
      <w:r w:rsidRPr="00ED07AB">
        <w:rPr>
          <w:color w:val="000000"/>
        </w:rPr>
        <w:t xml:space="preserve">Take </w:t>
      </w:r>
      <w:r>
        <w:rPr>
          <w:color w:val="000000"/>
        </w:rPr>
        <w:t xml:space="preserve">the following </w:t>
      </w:r>
      <w:r w:rsidRPr="00ED07AB">
        <w:rPr>
          <w:color w:val="000000"/>
        </w:rPr>
        <w:t xml:space="preserve">5G </w:t>
      </w:r>
      <w:r>
        <w:rPr>
          <w:color w:val="000000"/>
        </w:rPr>
        <w:t>UE power saving features</w:t>
      </w:r>
      <w:r w:rsidRPr="00ED07AB">
        <w:rPr>
          <w:color w:val="000000"/>
        </w:rPr>
        <w:t xml:space="preserve"> as </w:t>
      </w:r>
      <w:r>
        <w:rPr>
          <w:color w:val="000000"/>
        </w:rPr>
        <w:t xml:space="preserve">a </w:t>
      </w:r>
      <w:r w:rsidRPr="00ED07AB">
        <w:rPr>
          <w:color w:val="000000"/>
        </w:rPr>
        <w:t>baseline for 6G</w:t>
      </w:r>
      <w:r>
        <w:rPr>
          <w:color w:val="000000"/>
        </w:rPr>
        <w:t xml:space="preserve"> and study whether/how to improve them:</w:t>
      </w:r>
      <w:r w:rsidRPr="00ED07AB">
        <w:rPr>
          <w:color w:val="000000"/>
        </w:rPr>
        <w:t xml:space="preserve"> </w:t>
      </w:r>
      <w:r w:rsidRPr="009300A5">
        <w:rPr>
          <w:color w:val="000000"/>
        </w:rPr>
        <w:t>(e)DRX in all RRC states</w:t>
      </w:r>
      <w:r>
        <w:rPr>
          <w:color w:val="000000"/>
        </w:rPr>
        <w:t xml:space="preserve">, </w:t>
      </w:r>
      <w:r w:rsidRPr="009300A5">
        <w:rPr>
          <w:color w:val="000000"/>
        </w:rPr>
        <w:t>RRM/RLM/BFD relaxation</w:t>
      </w:r>
      <w:r>
        <w:rPr>
          <w:color w:val="000000"/>
        </w:rPr>
        <w:t xml:space="preserve">, </w:t>
      </w:r>
      <w:r w:rsidRPr="009300A5">
        <w:rPr>
          <w:color w:val="000000"/>
        </w:rPr>
        <w:t>TRS Availability Indication</w:t>
      </w:r>
      <w:r>
        <w:rPr>
          <w:color w:val="000000"/>
        </w:rPr>
        <w:t xml:space="preserve">, </w:t>
      </w:r>
      <w:r w:rsidRPr="009300A5">
        <w:rPr>
          <w:color w:val="000000"/>
        </w:rPr>
        <w:t>RRC INACTIVE</w:t>
      </w:r>
      <w:r>
        <w:rPr>
          <w:color w:val="000000"/>
        </w:rPr>
        <w:t xml:space="preserve">, </w:t>
      </w:r>
      <w:r w:rsidRPr="009300A5">
        <w:rPr>
          <w:color w:val="000000"/>
        </w:rPr>
        <w:t>SDT</w:t>
      </w:r>
      <w:r>
        <w:rPr>
          <w:color w:val="000000"/>
        </w:rPr>
        <w:t xml:space="preserve">, </w:t>
      </w:r>
      <w:r w:rsidRPr="009300A5">
        <w:rPr>
          <w:color w:val="000000"/>
        </w:rPr>
        <w:t>UE assistance information for overheating/power saving</w:t>
      </w:r>
      <w:r>
        <w:rPr>
          <w:color w:val="000000"/>
        </w:rPr>
        <w:t>(a</w:t>
      </w:r>
      <w:r w:rsidRPr="009300A5">
        <w:rPr>
          <w:color w:val="000000"/>
        </w:rPr>
        <w:t>llow the UE to provide UE assistance information at least for overheating and power saving purposes such as preferred RRC state</w:t>
      </w:r>
      <w:r>
        <w:rPr>
          <w:color w:val="000000"/>
        </w:rPr>
        <w:t>)</w:t>
      </w:r>
      <w:r w:rsidRPr="009300A5">
        <w:rPr>
          <w:color w:val="000000"/>
        </w:rPr>
        <w:t>.</w:t>
      </w:r>
    </w:p>
    <w:p w14:paraId="2E36BAFF" w14:textId="77777777" w:rsidR="004971C3" w:rsidRDefault="004971C3" w:rsidP="004971C3">
      <w:pPr>
        <w:overflowPunct w:val="0"/>
        <w:autoSpaceDE w:val="0"/>
        <w:autoSpaceDN w:val="0"/>
        <w:adjustRightInd w:val="0"/>
        <w:jc w:val="both"/>
        <w:textAlignment w:val="baseline"/>
        <w:rPr>
          <w:color w:val="000000"/>
        </w:rPr>
      </w:pPr>
      <w:r w:rsidRPr="00C57DE1">
        <w:rPr>
          <w:b/>
          <w:bCs/>
          <w:color w:val="000000"/>
        </w:rPr>
        <w:t>Proposal</w:t>
      </w:r>
      <w:r>
        <w:rPr>
          <w:b/>
          <w:bCs/>
          <w:color w:val="000000"/>
        </w:rPr>
        <w:t xml:space="preserve"> 6</w:t>
      </w:r>
      <w:r>
        <w:rPr>
          <w:color w:val="000000"/>
        </w:rPr>
        <w:t>: Study further e</w:t>
      </w:r>
      <w:r w:rsidRPr="00891C5A">
        <w:rPr>
          <w:color w:val="000000"/>
        </w:rPr>
        <w:t>nhanced wake-up signal/receiver</w:t>
      </w:r>
      <w:r>
        <w:rPr>
          <w:color w:val="000000"/>
        </w:rPr>
        <w:t xml:space="preserve"> (</w:t>
      </w:r>
      <w:r w:rsidRPr="00891C5A">
        <w:rPr>
          <w:color w:val="000000"/>
        </w:rPr>
        <w:t>as the unified solution for 6G instead of specifying all similar features in 5G such as PEI, DCP and LP-WUS)</w:t>
      </w:r>
      <w:r>
        <w:rPr>
          <w:color w:val="000000"/>
        </w:rPr>
        <w:t xml:space="preserve">. </w:t>
      </w:r>
    </w:p>
    <w:p w14:paraId="04B0A6FA" w14:textId="77777777" w:rsidR="004971C3" w:rsidRDefault="004971C3" w:rsidP="004971C3">
      <w:pPr>
        <w:overflowPunct w:val="0"/>
        <w:autoSpaceDE w:val="0"/>
        <w:autoSpaceDN w:val="0"/>
        <w:adjustRightInd w:val="0"/>
        <w:jc w:val="both"/>
        <w:textAlignment w:val="baseline"/>
        <w:rPr>
          <w:color w:val="000000"/>
        </w:rPr>
      </w:pPr>
      <w:r w:rsidRPr="00C57DE1">
        <w:rPr>
          <w:b/>
          <w:bCs/>
          <w:color w:val="000000"/>
        </w:rPr>
        <w:t>Proposal</w:t>
      </w:r>
      <w:r>
        <w:rPr>
          <w:b/>
          <w:bCs/>
          <w:color w:val="000000"/>
        </w:rPr>
        <w:t xml:space="preserve"> 7</w:t>
      </w:r>
      <w:r>
        <w:rPr>
          <w:color w:val="000000"/>
        </w:rPr>
        <w:t xml:space="preserve">: Study further </w:t>
      </w:r>
      <w:r w:rsidRPr="00891C5A">
        <w:rPr>
          <w:color w:val="000000"/>
        </w:rPr>
        <w:t>Efficient measurements and reporting: the L1/L3 and CSI measurements and reporting design should be simplified and optimized for efficiency.</w:t>
      </w:r>
    </w:p>
    <w:p w14:paraId="743A28CB" w14:textId="77777777" w:rsidR="004971C3" w:rsidRDefault="004971C3" w:rsidP="00BC5AC5"/>
    <w:sectPr w:rsidR="004971C3">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05E810" w14:textId="77777777" w:rsidR="00952675" w:rsidRDefault="00952675">
      <w:r>
        <w:separator/>
      </w:r>
    </w:p>
  </w:endnote>
  <w:endnote w:type="continuationSeparator" w:id="0">
    <w:p w14:paraId="7FBBE874" w14:textId="77777777" w:rsidR="00952675" w:rsidRDefault="00952675">
      <w:r>
        <w:continuationSeparator/>
      </w:r>
    </w:p>
  </w:endnote>
  <w:endnote w:type="continuationNotice" w:id="1">
    <w:p w14:paraId="13756FD2" w14:textId="77777777" w:rsidR="00952675" w:rsidRDefault="0095267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Helvetica">
    <w:panose1 w:val="020B0604020202020204"/>
    <w:charset w:val="00"/>
    <w:family w:val="swiss"/>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Apto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F91E24" w14:textId="77777777" w:rsidR="002B7C84" w:rsidRDefault="002B7C8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977C86" w14:textId="77777777" w:rsidR="002B7C84" w:rsidRDefault="002B7C8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304A3B" w14:textId="77777777" w:rsidR="002B7C84" w:rsidRDefault="002B7C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F1B958" w14:textId="77777777" w:rsidR="00952675" w:rsidRDefault="00952675">
      <w:r>
        <w:separator/>
      </w:r>
    </w:p>
  </w:footnote>
  <w:footnote w:type="continuationSeparator" w:id="0">
    <w:p w14:paraId="5F681EA0" w14:textId="77777777" w:rsidR="00952675" w:rsidRDefault="00952675">
      <w:r>
        <w:continuationSeparator/>
      </w:r>
    </w:p>
  </w:footnote>
  <w:footnote w:type="continuationNotice" w:id="1">
    <w:p w14:paraId="17EF68B9" w14:textId="77777777" w:rsidR="00952675" w:rsidRDefault="0095267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3457D5" w14:textId="77777777" w:rsidR="002B7C84" w:rsidRDefault="002B7C8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FDB2A7" w14:textId="77777777" w:rsidR="002B7C84" w:rsidRDefault="002B7C8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39E92E" w14:textId="77777777" w:rsidR="002B7C84" w:rsidRDefault="002B7C8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67A449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454E47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AC05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6427F9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EA22C8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4B0DDE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79071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80851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A84ABD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6004B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11332F"/>
    <w:multiLevelType w:val="hybridMultilevel"/>
    <w:tmpl w:val="2422AA7E"/>
    <w:lvl w:ilvl="0" w:tplc="A47E00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3C37A3"/>
    <w:multiLevelType w:val="hybridMultilevel"/>
    <w:tmpl w:val="080038E0"/>
    <w:lvl w:ilvl="0" w:tplc="7E94723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8707E1"/>
    <w:multiLevelType w:val="hybridMultilevel"/>
    <w:tmpl w:val="62A6F22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60324BB"/>
    <w:multiLevelType w:val="hybridMultilevel"/>
    <w:tmpl w:val="80DCF280"/>
    <w:lvl w:ilvl="0" w:tplc="494069FC">
      <w:start w:val="2"/>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978594D"/>
    <w:multiLevelType w:val="hybridMultilevel"/>
    <w:tmpl w:val="82DA690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A695ACB"/>
    <w:multiLevelType w:val="multilevel"/>
    <w:tmpl w:val="BC42AEE6"/>
    <w:lvl w:ilvl="0">
      <w:start w:val="3"/>
      <w:numFmt w:val="decimal"/>
      <w:lvlText w:val="%1"/>
      <w:lvlJc w:val="left"/>
      <w:pPr>
        <w:ind w:left="450" w:hanging="450"/>
      </w:pPr>
      <w:rPr>
        <w:rFonts w:hint="default"/>
      </w:rPr>
    </w:lvl>
    <w:lvl w:ilvl="1">
      <w:start w:val="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1B5708B5"/>
    <w:multiLevelType w:val="hybridMultilevel"/>
    <w:tmpl w:val="FA56742E"/>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86018B1"/>
    <w:multiLevelType w:val="hybridMultilevel"/>
    <w:tmpl w:val="B24C82CA"/>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0" w15:restartNumberingAfterBreak="0">
    <w:nsid w:val="2B337061"/>
    <w:multiLevelType w:val="hybridMultilevel"/>
    <w:tmpl w:val="B64055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2E1A6188"/>
    <w:multiLevelType w:val="hybridMultilevel"/>
    <w:tmpl w:val="D9C027DA"/>
    <w:lvl w:ilvl="0" w:tplc="3C9466F0">
      <w:start w:val="1"/>
      <w:numFmt w:val="bullet"/>
      <w:lvlText w:val=""/>
      <w:lvlJc w:val="left"/>
      <w:pPr>
        <w:ind w:left="720" w:hanging="360"/>
      </w:pPr>
      <w:rPr>
        <w:rFonts w:ascii="Symbol" w:hAnsi="Symbol"/>
      </w:rPr>
    </w:lvl>
    <w:lvl w:ilvl="1" w:tplc="72C08850">
      <w:start w:val="1"/>
      <w:numFmt w:val="bullet"/>
      <w:lvlText w:val=""/>
      <w:lvlJc w:val="left"/>
      <w:pPr>
        <w:ind w:left="720" w:hanging="360"/>
      </w:pPr>
      <w:rPr>
        <w:rFonts w:ascii="Symbol" w:hAnsi="Symbol"/>
      </w:rPr>
    </w:lvl>
    <w:lvl w:ilvl="2" w:tplc="D4740290">
      <w:start w:val="1"/>
      <w:numFmt w:val="bullet"/>
      <w:lvlText w:val=""/>
      <w:lvlJc w:val="left"/>
      <w:pPr>
        <w:ind w:left="720" w:hanging="360"/>
      </w:pPr>
      <w:rPr>
        <w:rFonts w:ascii="Symbol" w:hAnsi="Symbol"/>
      </w:rPr>
    </w:lvl>
    <w:lvl w:ilvl="3" w:tplc="8B1E9214">
      <w:start w:val="1"/>
      <w:numFmt w:val="bullet"/>
      <w:lvlText w:val=""/>
      <w:lvlJc w:val="left"/>
      <w:pPr>
        <w:ind w:left="720" w:hanging="360"/>
      </w:pPr>
      <w:rPr>
        <w:rFonts w:ascii="Symbol" w:hAnsi="Symbol"/>
      </w:rPr>
    </w:lvl>
    <w:lvl w:ilvl="4" w:tplc="8000E76E">
      <w:start w:val="1"/>
      <w:numFmt w:val="bullet"/>
      <w:lvlText w:val=""/>
      <w:lvlJc w:val="left"/>
      <w:pPr>
        <w:ind w:left="720" w:hanging="360"/>
      </w:pPr>
      <w:rPr>
        <w:rFonts w:ascii="Symbol" w:hAnsi="Symbol"/>
      </w:rPr>
    </w:lvl>
    <w:lvl w:ilvl="5" w:tplc="FA90153E">
      <w:start w:val="1"/>
      <w:numFmt w:val="bullet"/>
      <w:lvlText w:val=""/>
      <w:lvlJc w:val="left"/>
      <w:pPr>
        <w:ind w:left="720" w:hanging="360"/>
      </w:pPr>
      <w:rPr>
        <w:rFonts w:ascii="Symbol" w:hAnsi="Symbol"/>
      </w:rPr>
    </w:lvl>
    <w:lvl w:ilvl="6" w:tplc="5FA47114">
      <w:start w:val="1"/>
      <w:numFmt w:val="bullet"/>
      <w:lvlText w:val=""/>
      <w:lvlJc w:val="left"/>
      <w:pPr>
        <w:ind w:left="720" w:hanging="360"/>
      </w:pPr>
      <w:rPr>
        <w:rFonts w:ascii="Symbol" w:hAnsi="Symbol"/>
      </w:rPr>
    </w:lvl>
    <w:lvl w:ilvl="7" w:tplc="830C029C">
      <w:start w:val="1"/>
      <w:numFmt w:val="bullet"/>
      <w:lvlText w:val=""/>
      <w:lvlJc w:val="left"/>
      <w:pPr>
        <w:ind w:left="720" w:hanging="360"/>
      </w:pPr>
      <w:rPr>
        <w:rFonts w:ascii="Symbol" w:hAnsi="Symbol"/>
      </w:rPr>
    </w:lvl>
    <w:lvl w:ilvl="8" w:tplc="75C461D8">
      <w:start w:val="1"/>
      <w:numFmt w:val="bullet"/>
      <w:lvlText w:val=""/>
      <w:lvlJc w:val="left"/>
      <w:pPr>
        <w:ind w:left="720" w:hanging="360"/>
      </w:pPr>
      <w:rPr>
        <w:rFonts w:ascii="Symbol" w:hAnsi="Symbol"/>
      </w:rPr>
    </w:lvl>
  </w:abstractNum>
  <w:abstractNum w:abstractNumId="22" w15:restartNumberingAfterBreak="0">
    <w:nsid w:val="31276A67"/>
    <w:multiLevelType w:val="hybridMultilevel"/>
    <w:tmpl w:val="32FC5F8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32F5038"/>
    <w:multiLevelType w:val="hybridMultilevel"/>
    <w:tmpl w:val="3828BD7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5" w15:restartNumberingAfterBreak="0">
    <w:nsid w:val="3D81417C"/>
    <w:multiLevelType w:val="hybridMultilevel"/>
    <w:tmpl w:val="CDE6A9D2"/>
    <w:lvl w:ilvl="0" w:tplc="249E1B46">
      <w:start w:val="2"/>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496162A8"/>
    <w:multiLevelType w:val="hybridMultilevel"/>
    <w:tmpl w:val="3654AA16"/>
    <w:lvl w:ilvl="0" w:tplc="04090001">
      <w:start w:val="1"/>
      <w:numFmt w:val="bullet"/>
      <w:lvlText w:val=""/>
      <w:lvlJc w:val="left"/>
      <w:pPr>
        <w:ind w:left="1069" w:hanging="360"/>
      </w:pPr>
      <w:rPr>
        <w:rFonts w:ascii="Symbol" w:hAnsi="Symbol"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7" w15:restartNumberingAfterBreak="0">
    <w:nsid w:val="496B64A8"/>
    <w:multiLevelType w:val="hybridMultilevel"/>
    <w:tmpl w:val="9E56EA4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4B110AC3"/>
    <w:multiLevelType w:val="hybridMultilevel"/>
    <w:tmpl w:val="ED9C1B3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4EE412C"/>
    <w:multiLevelType w:val="hybridMultilevel"/>
    <w:tmpl w:val="CFFEE8F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B106623"/>
    <w:multiLevelType w:val="hybridMultilevel"/>
    <w:tmpl w:val="AC84F20C"/>
    <w:lvl w:ilvl="0" w:tplc="B152298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7E124D8F"/>
    <w:multiLevelType w:val="hybridMultilevel"/>
    <w:tmpl w:val="415CC998"/>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num w:numId="1" w16cid:durableId="2974176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275889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89253310">
    <w:abstractNumId w:val="11"/>
  </w:num>
  <w:num w:numId="4" w16cid:durableId="199124208">
    <w:abstractNumId w:val="24"/>
  </w:num>
  <w:num w:numId="5" w16cid:durableId="630793192">
    <w:abstractNumId w:val="23"/>
  </w:num>
  <w:num w:numId="6" w16cid:durableId="1154301696">
    <w:abstractNumId w:val="26"/>
  </w:num>
  <w:num w:numId="7" w16cid:durableId="1489399165">
    <w:abstractNumId w:val="27"/>
  </w:num>
  <w:num w:numId="8" w16cid:durableId="1495876256">
    <w:abstractNumId w:val="9"/>
  </w:num>
  <w:num w:numId="9" w16cid:durableId="441074845">
    <w:abstractNumId w:val="7"/>
  </w:num>
  <w:num w:numId="10" w16cid:durableId="431705991">
    <w:abstractNumId w:val="6"/>
  </w:num>
  <w:num w:numId="11" w16cid:durableId="1559823138">
    <w:abstractNumId w:val="5"/>
  </w:num>
  <w:num w:numId="12" w16cid:durableId="1777091386">
    <w:abstractNumId w:val="4"/>
  </w:num>
  <w:num w:numId="13" w16cid:durableId="754859990">
    <w:abstractNumId w:val="8"/>
  </w:num>
  <w:num w:numId="14" w16cid:durableId="685982631">
    <w:abstractNumId w:val="3"/>
  </w:num>
  <w:num w:numId="15" w16cid:durableId="1806268356">
    <w:abstractNumId w:val="2"/>
  </w:num>
  <w:num w:numId="16" w16cid:durableId="1176116058">
    <w:abstractNumId w:val="1"/>
  </w:num>
  <w:num w:numId="17" w16cid:durableId="655106882">
    <w:abstractNumId w:val="0"/>
  </w:num>
  <w:num w:numId="18" w16cid:durableId="1131097292">
    <w:abstractNumId w:val="16"/>
  </w:num>
  <w:num w:numId="19" w16cid:durableId="292440922">
    <w:abstractNumId w:val="28"/>
  </w:num>
  <w:num w:numId="20" w16cid:durableId="1157575826">
    <w:abstractNumId w:val="29"/>
  </w:num>
  <w:num w:numId="21" w16cid:durableId="210508802">
    <w:abstractNumId w:val="14"/>
  </w:num>
  <w:num w:numId="22" w16cid:durableId="655108373">
    <w:abstractNumId w:val="17"/>
  </w:num>
  <w:num w:numId="23" w16cid:durableId="852190647">
    <w:abstractNumId w:val="18"/>
  </w:num>
  <w:num w:numId="24" w16cid:durableId="232398284">
    <w:abstractNumId w:val="13"/>
  </w:num>
  <w:num w:numId="25" w16cid:durableId="1816872448">
    <w:abstractNumId w:val="15"/>
  </w:num>
  <w:num w:numId="26" w16cid:durableId="1954094616">
    <w:abstractNumId w:val="20"/>
  </w:num>
  <w:num w:numId="27" w16cid:durableId="358163904">
    <w:abstractNumId w:val="31"/>
  </w:num>
  <w:num w:numId="28" w16cid:durableId="36122148">
    <w:abstractNumId w:val="22"/>
  </w:num>
  <w:num w:numId="29" w16cid:durableId="323556918">
    <w:abstractNumId w:val="30"/>
  </w:num>
  <w:num w:numId="30" w16cid:durableId="195119357">
    <w:abstractNumId w:val="12"/>
  </w:num>
  <w:num w:numId="31" w16cid:durableId="1818958642">
    <w:abstractNumId w:val="25"/>
  </w:num>
  <w:num w:numId="32" w16cid:durableId="1313869052">
    <w:abstractNumId w:val="19"/>
  </w:num>
  <w:num w:numId="33" w16cid:durableId="141895359">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1"/>
  <w:doNotDisplayPageBoundaries/>
  <w:printFractionalCharacterWidth/>
  <w:embedSystemFont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0899"/>
    <w:rsid w:val="000008D4"/>
    <w:rsid w:val="00000D45"/>
    <w:rsid w:val="000015F3"/>
    <w:rsid w:val="000016C3"/>
    <w:rsid w:val="00001AED"/>
    <w:rsid w:val="00001B45"/>
    <w:rsid w:val="00004693"/>
    <w:rsid w:val="00006C10"/>
    <w:rsid w:val="00006F3D"/>
    <w:rsid w:val="000072F3"/>
    <w:rsid w:val="00007994"/>
    <w:rsid w:val="0001007E"/>
    <w:rsid w:val="00010F6F"/>
    <w:rsid w:val="00011F51"/>
    <w:rsid w:val="0001274F"/>
    <w:rsid w:val="00012CEE"/>
    <w:rsid w:val="00013912"/>
    <w:rsid w:val="00013F88"/>
    <w:rsid w:val="000141C3"/>
    <w:rsid w:val="000143DF"/>
    <w:rsid w:val="000145A1"/>
    <w:rsid w:val="0001476E"/>
    <w:rsid w:val="00014BA3"/>
    <w:rsid w:val="00014EAB"/>
    <w:rsid w:val="00014EE3"/>
    <w:rsid w:val="000150A8"/>
    <w:rsid w:val="00015F93"/>
    <w:rsid w:val="00016199"/>
    <w:rsid w:val="000161A0"/>
    <w:rsid w:val="00016557"/>
    <w:rsid w:val="0001670E"/>
    <w:rsid w:val="0001679F"/>
    <w:rsid w:val="00017B1C"/>
    <w:rsid w:val="00020F50"/>
    <w:rsid w:val="000214D8"/>
    <w:rsid w:val="00021802"/>
    <w:rsid w:val="00021D06"/>
    <w:rsid w:val="0002260E"/>
    <w:rsid w:val="00022CB3"/>
    <w:rsid w:val="00022DED"/>
    <w:rsid w:val="00022F13"/>
    <w:rsid w:val="00023548"/>
    <w:rsid w:val="00023C40"/>
    <w:rsid w:val="00023E86"/>
    <w:rsid w:val="0002436B"/>
    <w:rsid w:val="000248FD"/>
    <w:rsid w:val="0002507D"/>
    <w:rsid w:val="000252E3"/>
    <w:rsid w:val="000258FE"/>
    <w:rsid w:val="00025A54"/>
    <w:rsid w:val="00025A77"/>
    <w:rsid w:val="000264EF"/>
    <w:rsid w:val="00026E4E"/>
    <w:rsid w:val="0002708B"/>
    <w:rsid w:val="000270B6"/>
    <w:rsid w:val="0003012C"/>
    <w:rsid w:val="00030646"/>
    <w:rsid w:val="0003077C"/>
    <w:rsid w:val="000309E0"/>
    <w:rsid w:val="000310A4"/>
    <w:rsid w:val="00031877"/>
    <w:rsid w:val="000328F6"/>
    <w:rsid w:val="00032A72"/>
    <w:rsid w:val="00032C36"/>
    <w:rsid w:val="00033397"/>
    <w:rsid w:val="000334DC"/>
    <w:rsid w:val="0003354C"/>
    <w:rsid w:val="000339F8"/>
    <w:rsid w:val="00034057"/>
    <w:rsid w:val="000358E9"/>
    <w:rsid w:val="00036CC4"/>
    <w:rsid w:val="00037C30"/>
    <w:rsid w:val="00040095"/>
    <w:rsid w:val="000405A5"/>
    <w:rsid w:val="00040EE3"/>
    <w:rsid w:val="000410B9"/>
    <w:rsid w:val="00041477"/>
    <w:rsid w:val="000418DD"/>
    <w:rsid w:val="0004369E"/>
    <w:rsid w:val="00043777"/>
    <w:rsid w:val="000441CD"/>
    <w:rsid w:val="00045335"/>
    <w:rsid w:val="000454EE"/>
    <w:rsid w:val="0004692D"/>
    <w:rsid w:val="0004719D"/>
    <w:rsid w:val="00047840"/>
    <w:rsid w:val="00047A47"/>
    <w:rsid w:val="00047BC7"/>
    <w:rsid w:val="00047D7D"/>
    <w:rsid w:val="000506B0"/>
    <w:rsid w:val="000510C3"/>
    <w:rsid w:val="00051621"/>
    <w:rsid w:val="00051640"/>
    <w:rsid w:val="00051DDC"/>
    <w:rsid w:val="00052B6A"/>
    <w:rsid w:val="00053647"/>
    <w:rsid w:val="00053B5C"/>
    <w:rsid w:val="00053FBE"/>
    <w:rsid w:val="00054628"/>
    <w:rsid w:val="00054B75"/>
    <w:rsid w:val="00054C93"/>
    <w:rsid w:val="000553A3"/>
    <w:rsid w:val="0005589C"/>
    <w:rsid w:val="00055CCF"/>
    <w:rsid w:val="00055E1E"/>
    <w:rsid w:val="000560CA"/>
    <w:rsid w:val="0005692B"/>
    <w:rsid w:val="00056E26"/>
    <w:rsid w:val="00057067"/>
    <w:rsid w:val="000577B2"/>
    <w:rsid w:val="00057A45"/>
    <w:rsid w:val="000605FF"/>
    <w:rsid w:val="0006172D"/>
    <w:rsid w:val="00061ADD"/>
    <w:rsid w:val="00061FD1"/>
    <w:rsid w:val="00063E93"/>
    <w:rsid w:val="000643A8"/>
    <w:rsid w:val="000651C8"/>
    <w:rsid w:val="00065268"/>
    <w:rsid w:val="000652CD"/>
    <w:rsid w:val="00065417"/>
    <w:rsid w:val="000655B8"/>
    <w:rsid w:val="00065E45"/>
    <w:rsid w:val="00065E8B"/>
    <w:rsid w:val="000668F2"/>
    <w:rsid w:val="00066AB2"/>
    <w:rsid w:val="00067508"/>
    <w:rsid w:val="000679FE"/>
    <w:rsid w:val="0007070C"/>
    <w:rsid w:val="00070BAF"/>
    <w:rsid w:val="000712C2"/>
    <w:rsid w:val="0007150F"/>
    <w:rsid w:val="0007160D"/>
    <w:rsid w:val="00071C6A"/>
    <w:rsid w:val="00071F33"/>
    <w:rsid w:val="00071F43"/>
    <w:rsid w:val="000735D4"/>
    <w:rsid w:val="00073794"/>
    <w:rsid w:val="00073C9C"/>
    <w:rsid w:val="000746E0"/>
    <w:rsid w:val="00075276"/>
    <w:rsid w:val="00075622"/>
    <w:rsid w:val="000761B7"/>
    <w:rsid w:val="0007620A"/>
    <w:rsid w:val="00076412"/>
    <w:rsid w:val="000764D6"/>
    <w:rsid w:val="000768E1"/>
    <w:rsid w:val="000768EC"/>
    <w:rsid w:val="00076B72"/>
    <w:rsid w:val="00076CDF"/>
    <w:rsid w:val="00077D63"/>
    <w:rsid w:val="0008023A"/>
    <w:rsid w:val="00080512"/>
    <w:rsid w:val="00081501"/>
    <w:rsid w:val="000817FD"/>
    <w:rsid w:val="000824C5"/>
    <w:rsid w:val="00083B6D"/>
    <w:rsid w:val="00083D3D"/>
    <w:rsid w:val="0008425C"/>
    <w:rsid w:val="000854E3"/>
    <w:rsid w:val="00085AD1"/>
    <w:rsid w:val="00086D48"/>
    <w:rsid w:val="00086ECA"/>
    <w:rsid w:val="0008754B"/>
    <w:rsid w:val="00090468"/>
    <w:rsid w:val="00090AFF"/>
    <w:rsid w:val="00090B2D"/>
    <w:rsid w:val="00091291"/>
    <w:rsid w:val="00092975"/>
    <w:rsid w:val="00092B6D"/>
    <w:rsid w:val="00092B7A"/>
    <w:rsid w:val="000934CE"/>
    <w:rsid w:val="0009388D"/>
    <w:rsid w:val="00093E07"/>
    <w:rsid w:val="00093FB2"/>
    <w:rsid w:val="000943F0"/>
    <w:rsid w:val="00094568"/>
    <w:rsid w:val="000959B1"/>
    <w:rsid w:val="00096B39"/>
    <w:rsid w:val="0009709B"/>
    <w:rsid w:val="00097E02"/>
    <w:rsid w:val="000A067C"/>
    <w:rsid w:val="000A06DE"/>
    <w:rsid w:val="000A06E9"/>
    <w:rsid w:val="000A086A"/>
    <w:rsid w:val="000A0F45"/>
    <w:rsid w:val="000A0FFE"/>
    <w:rsid w:val="000A10D6"/>
    <w:rsid w:val="000A1515"/>
    <w:rsid w:val="000A17AA"/>
    <w:rsid w:val="000A27B3"/>
    <w:rsid w:val="000A37EE"/>
    <w:rsid w:val="000A3813"/>
    <w:rsid w:val="000A3934"/>
    <w:rsid w:val="000A3C66"/>
    <w:rsid w:val="000A4012"/>
    <w:rsid w:val="000A4228"/>
    <w:rsid w:val="000A436E"/>
    <w:rsid w:val="000A44E5"/>
    <w:rsid w:val="000A4D4B"/>
    <w:rsid w:val="000A56FD"/>
    <w:rsid w:val="000A5724"/>
    <w:rsid w:val="000A5D40"/>
    <w:rsid w:val="000A5F8A"/>
    <w:rsid w:val="000A6025"/>
    <w:rsid w:val="000A6290"/>
    <w:rsid w:val="000A63C2"/>
    <w:rsid w:val="000A6A87"/>
    <w:rsid w:val="000A6E73"/>
    <w:rsid w:val="000A7034"/>
    <w:rsid w:val="000A7878"/>
    <w:rsid w:val="000A7DFF"/>
    <w:rsid w:val="000B00C9"/>
    <w:rsid w:val="000B05B7"/>
    <w:rsid w:val="000B0C64"/>
    <w:rsid w:val="000B156D"/>
    <w:rsid w:val="000B1A94"/>
    <w:rsid w:val="000B1F27"/>
    <w:rsid w:val="000B1F95"/>
    <w:rsid w:val="000B20B5"/>
    <w:rsid w:val="000B3100"/>
    <w:rsid w:val="000B3AFA"/>
    <w:rsid w:val="000B44F4"/>
    <w:rsid w:val="000B474D"/>
    <w:rsid w:val="000B4BE3"/>
    <w:rsid w:val="000B4DF7"/>
    <w:rsid w:val="000B52FC"/>
    <w:rsid w:val="000B6A94"/>
    <w:rsid w:val="000B6F60"/>
    <w:rsid w:val="000B7BCE"/>
    <w:rsid w:val="000B7BCF"/>
    <w:rsid w:val="000C0851"/>
    <w:rsid w:val="000C09A0"/>
    <w:rsid w:val="000C0E70"/>
    <w:rsid w:val="000C1441"/>
    <w:rsid w:val="000C16BC"/>
    <w:rsid w:val="000C25DE"/>
    <w:rsid w:val="000C2922"/>
    <w:rsid w:val="000C2BF7"/>
    <w:rsid w:val="000C2CFF"/>
    <w:rsid w:val="000C37C0"/>
    <w:rsid w:val="000C3FA5"/>
    <w:rsid w:val="000C4AD0"/>
    <w:rsid w:val="000C522B"/>
    <w:rsid w:val="000C53A4"/>
    <w:rsid w:val="000C5A07"/>
    <w:rsid w:val="000C5B07"/>
    <w:rsid w:val="000C6500"/>
    <w:rsid w:val="000C673B"/>
    <w:rsid w:val="000C6F6E"/>
    <w:rsid w:val="000D148D"/>
    <w:rsid w:val="000D262B"/>
    <w:rsid w:val="000D2B1C"/>
    <w:rsid w:val="000D3964"/>
    <w:rsid w:val="000D3C4D"/>
    <w:rsid w:val="000D3D0E"/>
    <w:rsid w:val="000D3DFC"/>
    <w:rsid w:val="000D44C9"/>
    <w:rsid w:val="000D44EB"/>
    <w:rsid w:val="000D4679"/>
    <w:rsid w:val="000D4B72"/>
    <w:rsid w:val="000D4CF9"/>
    <w:rsid w:val="000D54E8"/>
    <w:rsid w:val="000D58AB"/>
    <w:rsid w:val="000D72A9"/>
    <w:rsid w:val="000D767D"/>
    <w:rsid w:val="000D7936"/>
    <w:rsid w:val="000D7C3A"/>
    <w:rsid w:val="000E05FB"/>
    <w:rsid w:val="000E0E84"/>
    <w:rsid w:val="000E12CC"/>
    <w:rsid w:val="000E23DB"/>
    <w:rsid w:val="000E337E"/>
    <w:rsid w:val="000E371C"/>
    <w:rsid w:val="000E41B4"/>
    <w:rsid w:val="000E44D4"/>
    <w:rsid w:val="000E47D0"/>
    <w:rsid w:val="000E4B2F"/>
    <w:rsid w:val="000E51A0"/>
    <w:rsid w:val="000E5B62"/>
    <w:rsid w:val="000E6066"/>
    <w:rsid w:val="000E6839"/>
    <w:rsid w:val="000E738C"/>
    <w:rsid w:val="000F0138"/>
    <w:rsid w:val="000F015E"/>
    <w:rsid w:val="000F01B4"/>
    <w:rsid w:val="000F0209"/>
    <w:rsid w:val="000F0210"/>
    <w:rsid w:val="000F0B1C"/>
    <w:rsid w:val="000F1496"/>
    <w:rsid w:val="000F169E"/>
    <w:rsid w:val="000F17C5"/>
    <w:rsid w:val="000F1C68"/>
    <w:rsid w:val="000F1F93"/>
    <w:rsid w:val="000F2CC2"/>
    <w:rsid w:val="000F2EF3"/>
    <w:rsid w:val="000F30FF"/>
    <w:rsid w:val="000F39A6"/>
    <w:rsid w:val="000F39FA"/>
    <w:rsid w:val="000F50B2"/>
    <w:rsid w:val="000F5926"/>
    <w:rsid w:val="000F5C55"/>
    <w:rsid w:val="000F5D50"/>
    <w:rsid w:val="000F5E81"/>
    <w:rsid w:val="000F6266"/>
    <w:rsid w:val="000F69E3"/>
    <w:rsid w:val="000F7789"/>
    <w:rsid w:val="001001C4"/>
    <w:rsid w:val="00100879"/>
    <w:rsid w:val="001009C6"/>
    <w:rsid w:val="00101672"/>
    <w:rsid w:val="00101678"/>
    <w:rsid w:val="001019C4"/>
    <w:rsid w:val="001026F0"/>
    <w:rsid w:val="0010323E"/>
    <w:rsid w:val="00103302"/>
    <w:rsid w:val="001034E6"/>
    <w:rsid w:val="00103FD1"/>
    <w:rsid w:val="001040C0"/>
    <w:rsid w:val="0010411B"/>
    <w:rsid w:val="001042F9"/>
    <w:rsid w:val="00104D7F"/>
    <w:rsid w:val="00105255"/>
    <w:rsid w:val="001053DC"/>
    <w:rsid w:val="00106390"/>
    <w:rsid w:val="001063E7"/>
    <w:rsid w:val="00106494"/>
    <w:rsid w:val="00106C28"/>
    <w:rsid w:val="001075D3"/>
    <w:rsid w:val="00107A39"/>
    <w:rsid w:val="00107C71"/>
    <w:rsid w:val="0011049E"/>
    <w:rsid w:val="0011050D"/>
    <w:rsid w:val="00110A64"/>
    <w:rsid w:val="00110AFA"/>
    <w:rsid w:val="00110B7B"/>
    <w:rsid w:val="00110D75"/>
    <w:rsid w:val="00110F0F"/>
    <w:rsid w:val="00110F67"/>
    <w:rsid w:val="00111283"/>
    <w:rsid w:val="00111C58"/>
    <w:rsid w:val="00112296"/>
    <w:rsid w:val="001125F9"/>
    <w:rsid w:val="001129E3"/>
    <w:rsid w:val="00112F1A"/>
    <w:rsid w:val="00113678"/>
    <w:rsid w:val="001136A3"/>
    <w:rsid w:val="001138EC"/>
    <w:rsid w:val="00113FDE"/>
    <w:rsid w:val="00114178"/>
    <w:rsid w:val="001142C6"/>
    <w:rsid w:val="001143DF"/>
    <w:rsid w:val="00114ED0"/>
    <w:rsid w:val="00115558"/>
    <w:rsid w:val="00115D04"/>
    <w:rsid w:val="001164A5"/>
    <w:rsid w:val="00116860"/>
    <w:rsid w:val="00116908"/>
    <w:rsid w:val="00116C68"/>
    <w:rsid w:val="00117DFE"/>
    <w:rsid w:val="00117E7A"/>
    <w:rsid w:val="001200E1"/>
    <w:rsid w:val="00120EE9"/>
    <w:rsid w:val="001214F6"/>
    <w:rsid w:val="00121688"/>
    <w:rsid w:val="001232D2"/>
    <w:rsid w:val="00123D59"/>
    <w:rsid w:val="001247CF"/>
    <w:rsid w:val="00125C69"/>
    <w:rsid w:val="0012610D"/>
    <w:rsid w:val="001266B1"/>
    <w:rsid w:val="00126890"/>
    <w:rsid w:val="00126AD9"/>
    <w:rsid w:val="00127414"/>
    <w:rsid w:val="00130CC1"/>
    <w:rsid w:val="00131529"/>
    <w:rsid w:val="001320F9"/>
    <w:rsid w:val="001328DB"/>
    <w:rsid w:val="00133D06"/>
    <w:rsid w:val="00133E81"/>
    <w:rsid w:val="00135810"/>
    <w:rsid w:val="00135B6D"/>
    <w:rsid w:val="001364D5"/>
    <w:rsid w:val="00136E85"/>
    <w:rsid w:val="001376AB"/>
    <w:rsid w:val="00137C22"/>
    <w:rsid w:val="00137C77"/>
    <w:rsid w:val="00137CD7"/>
    <w:rsid w:val="00140023"/>
    <w:rsid w:val="001402E6"/>
    <w:rsid w:val="001402F0"/>
    <w:rsid w:val="0014082A"/>
    <w:rsid w:val="00140C65"/>
    <w:rsid w:val="00141666"/>
    <w:rsid w:val="0014189E"/>
    <w:rsid w:val="00141BAF"/>
    <w:rsid w:val="00141F90"/>
    <w:rsid w:val="001422A8"/>
    <w:rsid w:val="0014236A"/>
    <w:rsid w:val="0014239E"/>
    <w:rsid w:val="0014349B"/>
    <w:rsid w:val="00143985"/>
    <w:rsid w:val="00143A19"/>
    <w:rsid w:val="0014401B"/>
    <w:rsid w:val="00144069"/>
    <w:rsid w:val="001445DF"/>
    <w:rsid w:val="00144637"/>
    <w:rsid w:val="00144686"/>
    <w:rsid w:val="00144CBB"/>
    <w:rsid w:val="00145075"/>
    <w:rsid w:val="0014683F"/>
    <w:rsid w:val="00147100"/>
    <w:rsid w:val="0014715F"/>
    <w:rsid w:val="001476A4"/>
    <w:rsid w:val="001479D2"/>
    <w:rsid w:val="00147A8A"/>
    <w:rsid w:val="00147BAC"/>
    <w:rsid w:val="00147FBE"/>
    <w:rsid w:val="00150FEA"/>
    <w:rsid w:val="0015149C"/>
    <w:rsid w:val="00151FF7"/>
    <w:rsid w:val="00152AB8"/>
    <w:rsid w:val="00152CC1"/>
    <w:rsid w:val="00152D08"/>
    <w:rsid w:val="00154385"/>
    <w:rsid w:val="001543C5"/>
    <w:rsid w:val="001547AE"/>
    <w:rsid w:val="0015513D"/>
    <w:rsid w:val="00155593"/>
    <w:rsid w:val="00155FA1"/>
    <w:rsid w:val="001567C5"/>
    <w:rsid w:val="00157020"/>
    <w:rsid w:val="00160AB1"/>
    <w:rsid w:val="00161286"/>
    <w:rsid w:val="00162FF8"/>
    <w:rsid w:val="00163158"/>
    <w:rsid w:val="00163376"/>
    <w:rsid w:val="00163622"/>
    <w:rsid w:val="00163A64"/>
    <w:rsid w:val="001647CD"/>
    <w:rsid w:val="00164C63"/>
    <w:rsid w:val="00164CFD"/>
    <w:rsid w:val="00164D02"/>
    <w:rsid w:val="001652CD"/>
    <w:rsid w:val="00165476"/>
    <w:rsid w:val="00165816"/>
    <w:rsid w:val="001659EF"/>
    <w:rsid w:val="00165CB7"/>
    <w:rsid w:val="00165E07"/>
    <w:rsid w:val="00166844"/>
    <w:rsid w:val="00166999"/>
    <w:rsid w:val="00166E0C"/>
    <w:rsid w:val="001676D4"/>
    <w:rsid w:val="00167C7F"/>
    <w:rsid w:val="00167E53"/>
    <w:rsid w:val="00170407"/>
    <w:rsid w:val="00170BF6"/>
    <w:rsid w:val="00170C55"/>
    <w:rsid w:val="001716BF"/>
    <w:rsid w:val="00171B29"/>
    <w:rsid w:val="00172576"/>
    <w:rsid w:val="001727E7"/>
    <w:rsid w:val="0017299C"/>
    <w:rsid w:val="00173216"/>
    <w:rsid w:val="00173538"/>
    <w:rsid w:val="001741A0"/>
    <w:rsid w:val="00174265"/>
    <w:rsid w:val="001748B5"/>
    <w:rsid w:val="00174A2A"/>
    <w:rsid w:val="0017510E"/>
    <w:rsid w:val="00175E10"/>
    <w:rsid w:val="00175FA0"/>
    <w:rsid w:val="001768BF"/>
    <w:rsid w:val="00177D1F"/>
    <w:rsid w:val="001803CB"/>
    <w:rsid w:val="00180A5C"/>
    <w:rsid w:val="00180B28"/>
    <w:rsid w:val="00180D8E"/>
    <w:rsid w:val="00181629"/>
    <w:rsid w:val="001816E3"/>
    <w:rsid w:val="00181731"/>
    <w:rsid w:val="00182529"/>
    <w:rsid w:val="00184689"/>
    <w:rsid w:val="0018542A"/>
    <w:rsid w:val="001859D4"/>
    <w:rsid w:val="00186035"/>
    <w:rsid w:val="00186735"/>
    <w:rsid w:val="00187898"/>
    <w:rsid w:val="00187D44"/>
    <w:rsid w:val="001901F4"/>
    <w:rsid w:val="00190ED1"/>
    <w:rsid w:val="00191358"/>
    <w:rsid w:val="001919CE"/>
    <w:rsid w:val="00192186"/>
    <w:rsid w:val="00192A37"/>
    <w:rsid w:val="00192C56"/>
    <w:rsid w:val="00193427"/>
    <w:rsid w:val="001935B5"/>
    <w:rsid w:val="00193609"/>
    <w:rsid w:val="00193652"/>
    <w:rsid w:val="00194473"/>
    <w:rsid w:val="00194618"/>
    <w:rsid w:val="0019463E"/>
    <w:rsid w:val="00194CD0"/>
    <w:rsid w:val="0019528C"/>
    <w:rsid w:val="001959A6"/>
    <w:rsid w:val="00196EA7"/>
    <w:rsid w:val="00196F83"/>
    <w:rsid w:val="001975F5"/>
    <w:rsid w:val="001977CB"/>
    <w:rsid w:val="00197C39"/>
    <w:rsid w:val="001A00E6"/>
    <w:rsid w:val="001A0708"/>
    <w:rsid w:val="001A099E"/>
    <w:rsid w:val="001A0CF2"/>
    <w:rsid w:val="001A327F"/>
    <w:rsid w:val="001A4351"/>
    <w:rsid w:val="001A49DA"/>
    <w:rsid w:val="001A4D82"/>
    <w:rsid w:val="001A5686"/>
    <w:rsid w:val="001A6104"/>
    <w:rsid w:val="001A62A1"/>
    <w:rsid w:val="001A7719"/>
    <w:rsid w:val="001A7726"/>
    <w:rsid w:val="001A787C"/>
    <w:rsid w:val="001A79DD"/>
    <w:rsid w:val="001B01E7"/>
    <w:rsid w:val="001B0D9A"/>
    <w:rsid w:val="001B0F1F"/>
    <w:rsid w:val="001B13E7"/>
    <w:rsid w:val="001B183B"/>
    <w:rsid w:val="001B187B"/>
    <w:rsid w:val="001B1A1B"/>
    <w:rsid w:val="001B1F40"/>
    <w:rsid w:val="001B3530"/>
    <w:rsid w:val="001B49C9"/>
    <w:rsid w:val="001B4E17"/>
    <w:rsid w:val="001B4FB8"/>
    <w:rsid w:val="001B5638"/>
    <w:rsid w:val="001B57EA"/>
    <w:rsid w:val="001B5CA0"/>
    <w:rsid w:val="001B64F4"/>
    <w:rsid w:val="001B697C"/>
    <w:rsid w:val="001B69B0"/>
    <w:rsid w:val="001B6FB6"/>
    <w:rsid w:val="001B7E7C"/>
    <w:rsid w:val="001B7FD4"/>
    <w:rsid w:val="001C03EE"/>
    <w:rsid w:val="001C0601"/>
    <w:rsid w:val="001C233F"/>
    <w:rsid w:val="001C23F4"/>
    <w:rsid w:val="001C264E"/>
    <w:rsid w:val="001C2683"/>
    <w:rsid w:val="001C3058"/>
    <w:rsid w:val="001C4F79"/>
    <w:rsid w:val="001C5DCB"/>
    <w:rsid w:val="001C79FA"/>
    <w:rsid w:val="001D0B7E"/>
    <w:rsid w:val="001D224C"/>
    <w:rsid w:val="001D28C7"/>
    <w:rsid w:val="001D29ED"/>
    <w:rsid w:val="001D3116"/>
    <w:rsid w:val="001D35D8"/>
    <w:rsid w:val="001D4467"/>
    <w:rsid w:val="001D44EB"/>
    <w:rsid w:val="001D47B1"/>
    <w:rsid w:val="001D4B6E"/>
    <w:rsid w:val="001D4C24"/>
    <w:rsid w:val="001D4DA8"/>
    <w:rsid w:val="001D5509"/>
    <w:rsid w:val="001D5737"/>
    <w:rsid w:val="001D69F3"/>
    <w:rsid w:val="001D7507"/>
    <w:rsid w:val="001D768D"/>
    <w:rsid w:val="001D7714"/>
    <w:rsid w:val="001D794E"/>
    <w:rsid w:val="001D7D6A"/>
    <w:rsid w:val="001D7F5F"/>
    <w:rsid w:val="001E0310"/>
    <w:rsid w:val="001E063B"/>
    <w:rsid w:val="001E0AAC"/>
    <w:rsid w:val="001E0B56"/>
    <w:rsid w:val="001E257D"/>
    <w:rsid w:val="001E377C"/>
    <w:rsid w:val="001E43B5"/>
    <w:rsid w:val="001E4CAC"/>
    <w:rsid w:val="001E5682"/>
    <w:rsid w:val="001E5A52"/>
    <w:rsid w:val="001E626C"/>
    <w:rsid w:val="001E64D9"/>
    <w:rsid w:val="001E6D34"/>
    <w:rsid w:val="001F0BD4"/>
    <w:rsid w:val="001F0E13"/>
    <w:rsid w:val="001F1040"/>
    <w:rsid w:val="001F1172"/>
    <w:rsid w:val="001F11BF"/>
    <w:rsid w:val="001F158D"/>
    <w:rsid w:val="001F168B"/>
    <w:rsid w:val="001F197C"/>
    <w:rsid w:val="001F2540"/>
    <w:rsid w:val="001F33C0"/>
    <w:rsid w:val="001F344A"/>
    <w:rsid w:val="001F3796"/>
    <w:rsid w:val="001F40A5"/>
    <w:rsid w:val="001F5DAA"/>
    <w:rsid w:val="001F6A0A"/>
    <w:rsid w:val="001F6B08"/>
    <w:rsid w:val="001F73FA"/>
    <w:rsid w:val="001F7831"/>
    <w:rsid w:val="00200845"/>
    <w:rsid w:val="002009E5"/>
    <w:rsid w:val="00200F41"/>
    <w:rsid w:val="00201157"/>
    <w:rsid w:val="00201443"/>
    <w:rsid w:val="0020150F"/>
    <w:rsid w:val="00201539"/>
    <w:rsid w:val="0020165D"/>
    <w:rsid w:val="00201C87"/>
    <w:rsid w:val="00201CDE"/>
    <w:rsid w:val="00201E63"/>
    <w:rsid w:val="002029EC"/>
    <w:rsid w:val="00202B4D"/>
    <w:rsid w:val="00202B6C"/>
    <w:rsid w:val="00203A74"/>
    <w:rsid w:val="00203E73"/>
    <w:rsid w:val="00204045"/>
    <w:rsid w:val="002055B4"/>
    <w:rsid w:val="00205924"/>
    <w:rsid w:val="0020606C"/>
    <w:rsid w:val="00206A1C"/>
    <w:rsid w:val="0020712B"/>
    <w:rsid w:val="0020772B"/>
    <w:rsid w:val="00207751"/>
    <w:rsid w:val="00207D70"/>
    <w:rsid w:val="002100E4"/>
    <w:rsid w:val="002102FF"/>
    <w:rsid w:val="002103DC"/>
    <w:rsid w:val="00211154"/>
    <w:rsid w:val="0021170C"/>
    <w:rsid w:val="0021198D"/>
    <w:rsid w:val="00211E13"/>
    <w:rsid w:val="00212231"/>
    <w:rsid w:val="002124AF"/>
    <w:rsid w:val="00212611"/>
    <w:rsid w:val="00212730"/>
    <w:rsid w:val="002130FC"/>
    <w:rsid w:val="00213BDA"/>
    <w:rsid w:val="00213FAD"/>
    <w:rsid w:val="00214757"/>
    <w:rsid w:val="00214FF5"/>
    <w:rsid w:val="002159A1"/>
    <w:rsid w:val="00215A63"/>
    <w:rsid w:val="00215EDA"/>
    <w:rsid w:val="0021646C"/>
    <w:rsid w:val="00216599"/>
    <w:rsid w:val="0021701A"/>
    <w:rsid w:val="0021716B"/>
    <w:rsid w:val="0021728A"/>
    <w:rsid w:val="0021737F"/>
    <w:rsid w:val="00217467"/>
    <w:rsid w:val="00217FFC"/>
    <w:rsid w:val="002212A2"/>
    <w:rsid w:val="00221CC8"/>
    <w:rsid w:val="0022274A"/>
    <w:rsid w:val="0022297E"/>
    <w:rsid w:val="00222D72"/>
    <w:rsid w:val="002239B6"/>
    <w:rsid w:val="0022415B"/>
    <w:rsid w:val="00224BAC"/>
    <w:rsid w:val="00224D7D"/>
    <w:rsid w:val="00224F87"/>
    <w:rsid w:val="0022532C"/>
    <w:rsid w:val="00225E12"/>
    <w:rsid w:val="0022606D"/>
    <w:rsid w:val="00226844"/>
    <w:rsid w:val="00226858"/>
    <w:rsid w:val="00226B44"/>
    <w:rsid w:val="00231389"/>
    <w:rsid w:val="002314BC"/>
    <w:rsid w:val="00231728"/>
    <w:rsid w:val="00232502"/>
    <w:rsid w:val="00232C54"/>
    <w:rsid w:val="002346CB"/>
    <w:rsid w:val="00235133"/>
    <w:rsid w:val="0023562E"/>
    <w:rsid w:val="00236691"/>
    <w:rsid w:val="00236E70"/>
    <w:rsid w:val="002371AB"/>
    <w:rsid w:val="0023733B"/>
    <w:rsid w:val="002377A0"/>
    <w:rsid w:val="00237A0F"/>
    <w:rsid w:val="00237F09"/>
    <w:rsid w:val="0024011F"/>
    <w:rsid w:val="00240819"/>
    <w:rsid w:val="00240AB5"/>
    <w:rsid w:val="0024161A"/>
    <w:rsid w:val="00241853"/>
    <w:rsid w:val="00241A2A"/>
    <w:rsid w:val="00241CF2"/>
    <w:rsid w:val="0024370E"/>
    <w:rsid w:val="00243EF0"/>
    <w:rsid w:val="002443BB"/>
    <w:rsid w:val="00244A05"/>
    <w:rsid w:val="00244CD5"/>
    <w:rsid w:val="0024549B"/>
    <w:rsid w:val="002456E4"/>
    <w:rsid w:val="0024577D"/>
    <w:rsid w:val="00245CB1"/>
    <w:rsid w:val="002460F2"/>
    <w:rsid w:val="00246AF4"/>
    <w:rsid w:val="00247348"/>
    <w:rsid w:val="0024742E"/>
    <w:rsid w:val="00250404"/>
    <w:rsid w:val="0025075A"/>
    <w:rsid w:val="00250C39"/>
    <w:rsid w:val="00250E35"/>
    <w:rsid w:val="00250F72"/>
    <w:rsid w:val="00252049"/>
    <w:rsid w:val="00253014"/>
    <w:rsid w:val="002530C6"/>
    <w:rsid w:val="00253270"/>
    <w:rsid w:val="002542B2"/>
    <w:rsid w:val="00254E47"/>
    <w:rsid w:val="00255844"/>
    <w:rsid w:val="00256B74"/>
    <w:rsid w:val="00256F72"/>
    <w:rsid w:val="002570DF"/>
    <w:rsid w:val="0025713D"/>
    <w:rsid w:val="0025716E"/>
    <w:rsid w:val="002575C0"/>
    <w:rsid w:val="0026040B"/>
    <w:rsid w:val="00260807"/>
    <w:rsid w:val="00260B08"/>
    <w:rsid w:val="00260BD8"/>
    <w:rsid w:val="002610D8"/>
    <w:rsid w:val="0026140B"/>
    <w:rsid w:val="00261568"/>
    <w:rsid w:val="0026163B"/>
    <w:rsid w:val="0026231D"/>
    <w:rsid w:val="0026301C"/>
    <w:rsid w:val="0026442F"/>
    <w:rsid w:val="0026467B"/>
    <w:rsid w:val="0026478A"/>
    <w:rsid w:val="00264CC5"/>
    <w:rsid w:val="00264EEF"/>
    <w:rsid w:val="00265187"/>
    <w:rsid w:val="00266827"/>
    <w:rsid w:val="00266A1D"/>
    <w:rsid w:val="00270B5B"/>
    <w:rsid w:val="00270D0A"/>
    <w:rsid w:val="00271549"/>
    <w:rsid w:val="00271AE0"/>
    <w:rsid w:val="00271FEB"/>
    <w:rsid w:val="00272761"/>
    <w:rsid w:val="00272BA1"/>
    <w:rsid w:val="00272CDD"/>
    <w:rsid w:val="00272F89"/>
    <w:rsid w:val="00273027"/>
    <w:rsid w:val="00273B47"/>
    <w:rsid w:val="0027463E"/>
    <w:rsid w:val="00274663"/>
    <w:rsid w:val="002747EC"/>
    <w:rsid w:val="00274C8E"/>
    <w:rsid w:val="00274CE9"/>
    <w:rsid w:val="00275173"/>
    <w:rsid w:val="00275ABA"/>
    <w:rsid w:val="00276015"/>
    <w:rsid w:val="00276954"/>
    <w:rsid w:val="00276DE7"/>
    <w:rsid w:val="00277CDC"/>
    <w:rsid w:val="002815D1"/>
    <w:rsid w:val="00281B85"/>
    <w:rsid w:val="00282B25"/>
    <w:rsid w:val="002830CC"/>
    <w:rsid w:val="00284337"/>
    <w:rsid w:val="00284F1B"/>
    <w:rsid w:val="002855BF"/>
    <w:rsid w:val="002857D7"/>
    <w:rsid w:val="00286402"/>
    <w:rsid w:val="002869AF"/>
    <w:rsid w:val="002900B9"/>
    <w:rsid w:val="00290A77"/>
    <w:rsid w:val="00290A7C"/>
    <w:rsid w:val="00291191"/>
    <w:rsid w:val="0029301A"/>
    <w:rsid w:val="002935DF"/>
    <w:rsid w:val="00293867"/>
    <w:rsid w:val="002938C0"/>
    <w:rsid w:val="00293A8C"/>
    <w:rsid w:val="00293F2E"/>
    <w:rsid w:val="0029437E"/>
    <w:rsid w:val="00294701"/>
    <w:rsid w:val="0029501A"/>
    <w:rsid w:val="00295610"/>
    <w:rsid w:val="00295FA0"/>
    <w:rsid w:val="0029772F"/>
    <w:rsid w:val="00297B1C"/>
    <w:rsid w:val="00297E27"/>
    <w:rsid w:val="002A0096"/>
    <w:rsid w:val="002A03D7"/>
    <w:rsid w:val="002A071F"/>
    <w:rsid w:val="002A0727"/>
    <w:rsid w:val="002A0C6F"/>
    <w:rsid w:val="002A1049"/>
    <w:rsid w:val="002A2034"/>
    <w:rsid w:val="002A2BAC"/>
    <w:rsid w:val="002A2C08"/>
    <w:rsid w:val="002A380D"/>
    <w:rsid w:val="002A3D1C"/>
    <w:rsid w:val="002A3E55"/>
    <w:rsid w:val="002A4151"/>
    <w:rsid w:val="002A4812"/>
    <w:rsid w:val="002A52AE"/>
    <w:rsid w:val="002A5804"/>
    <w:rsid w:val="002A66DD"/>
    <w:rsid w:val="002A6C9A"/>
    <w:rsid w:val="002A7181"/>
    <w:rsid w:val="002A7A43"/>
    <w:rsid w:val="002B02AF"/>
    <w:rsid w:val="002B0A23"/>
    <w:rsid w:val="002B0C8A"/>
    <w:rsid w:val="002B0F62"/>
    <w:rsid w:val="002B16EE"/>
    <w:rsid w:val="002B178F"/>
    <w:rsid w:val="002B20CA"/>
    <w:rsid w:val="002B2988"/>
    <w:rsid w:val="002B2E73"/>
    <w:rsid w:val="002B2FF4"/>
    <w:rsid w:val="002B3F57"/>
    <w:rsid w:val="002B43B9"/>
    <w:rsid w:val="002B44B5"/>
    <w:rsid w:val="002B44F4"/>
    <w:rsid w:val="002B563E"/>
    <w:rsid w:val="002B5C84"/>
    <w:rsid w:val="002B6505"/>
    <w:rsid w:val="002B6E8B"/>
    <w:rsid w:val="002B728A"/>
    <w:rsid w:val="002B7A87"/>
    <w:rsid w:val="002B7B68"/>
    <w:rsid w:val="002B7C84"/>
    <w:rsid w:val="002C0463"/>
    <w:rsid w:val="002C088F"/>
    <w:rsid w:val="002C0EE6"/>
    <w:rsid w:val="002C12AB"/>
    <w:rsid w:val="002C1323"/>
    <w:rsid w:val="002C3A4E"/>
    <w:rsid w:val="002C4007"/>
    <w:rsid w:val="002C4569"/>
    <w:rsid w:val="002C525D"/>
    <w:rsid w:val="002C5573"/>
    <w:rsid w:val="002C57A5"/>
    <w:rsid w:val="002C6454"/>
    <w:rsid w:val="002C6534"/>
    <w:rsid w:val="002C6F5C"/>
    <w:rsid w:val="002C7327"/>
    <w:rsid w:val="002C7712"/>
    <w:rsid w:val="002C7841"/>
    <w:rsid w:val="002D0860"/>
    <w:rsid w:val="002D1572"/>
    <w:rsid w:val="002D211A"/>
    <w:rsid w:val="002D22CC"/>
    <w:rsid w:val="002D2A4E"/>
    <w:rsid w:val="002D34B6"/>
    <w:rsid w:val="002D39CE"/>
    <w:rsid w:val="002D3DC7"/>
    <w:rsid w:val="002D42BA"/>
    <w:rsid w:val="002D50BA"/>
    <w:rsid w:val="002D5772"/>
    <w:rsid w:val="002D7728"/>
    <w:rsid w:val="002D7FBA"/>
    <w:rsid w:val="002E03F7"/>
    <w:rsid w:val="002E15B4"/>
    <w:rsid w:val="002E1A90"/>
    <w:rsid w:val="002E2163"/>
    <w:rsid w:val="002E24BF"/>
    <w:rsid w:val="002E251C"/>
    <w:rsid w:val="002E2755"/>
    <w:rsid w:val="002E2B6A"/>
    <w:rsid w:val="002E2F29"/>
    <w:rsid w:val="002E33C6"/>
    <w:rsid w:val="002E359A"/>
    <w:rsid w:val="002E373D"/>
    <w:rsid w:val="002E3C7F"/>
    <w:rsid w:val="002E403B"/>
    <w:rsid w:val="002E4F6E"/>
    <w:rsid w:val="002E536B"/>
    <w:rsid w:val="002E57D0"/>
    <w:rsid w:val="002E59CD"/>
    <w:rsid w:val="002E7452"/>
    <w:rsid w:val="002E765F"/>
    <w:rsid w:val="002F00A9"/>
    <w:rsid w:val="002F0B1F"/>
    <w:rsid w:val="002F0B6E"/>
    <w:rsid w:val="002F0D22"/>
    <w:rsid w:val="002F13BF"/>
    <w:rsid w:val="002F16DE"/>
    <w:rsid w:val="002F1921"/>
    <w:rsid w:val="002F1F9E"/>
    <w:rsid w:val="002F22A1"/>
    <w:rsid w:val="002F2960"/>
    <w:rsid w:val="002F37F3"/>
    <w:rsid w:val="002F3877"/>
    <w:rsid w:val="002F41B5"/>
    <w:rsid w:val="002F4263"/>
    <w:rsid w:val="002F44F8"/>
    <w:rsid w:val="002F4BF6"/>
    <w:rsid w:val="002F6BAB"/>
    <w:rsid w:val="002F758E"/>
    <w:rsid w:val="002F75AB"/>
    <w:rsid w:val="002F7A99"/>
    <w:rsid w:val="00300020"/>
    <w:rsid w:val="0030022D"/>
    <w:rsid w:val="00301935"/>
    <w:rsid w:val="0030207F"/>
    <w:rsid w:val="003023A7"/>
    <w:rsid w:val="003025E0"/>
    <w:rsid w:val="00302D26"/>
    <w:rsid w:val="00302F2C"/>
    <w:rsid w:val="003036A7"/>
    <w:rsid w:val="00304942"/>
    <w:rsid w:val="00305220"/>
    <w:rsid w:val="00305A99"/>
    <w:rsid w:val="00306E89"/>
    <w:rsid w:val="00306E97"/>
    <w:rsid w:val="00307207"/>
    <w:rsid w:val="00307C4D"/>
    <w:rsid w:val="00307D50"/>
    <w:rsid w:val="0031002B"/>
    <w:rsid w:val="00310187"/>
    <w:rsid w:val="003111FD"/>
    <w:rsid w:val="003113DD"/>
    <w:rsid w:val="003115F6"/>
    <w:rsid w:val="0031164A"/>
    <w:rsid w:val="00311984"/>
    <w:rsid w:val="00311B02"/>
    <w:rsid w:val="00311B17"/>
    <w:rsid w:val="003125AF"/>
    <w:rsid w:val="003125CB"/>
    <w:rsid w:val="00312AB5"/>
    <w:rsid w:val="003131DF"/>
    <w:rsid w:val="00314755"/>
    <w:rsid w:val="0031508A"/>
    <w:rsid w:val="00315FA8"/>
    <w:rsid w:val="00316BB9"/>
    <w:rsid w:val="003172DC"/>
    <w:rsid w:val="0031770E"/>
    <w:rsid w:val="00321ED8"/>
    <w:rsid w:val="003220BB"/>
    <w:rsid w:val="003225CF"/>
    <w:rsid w:val="0032280D"/>
    <w:rsid w:val="00323D85"/>
    <w:rsid w:val="00323EC4"/>
    <w:rsid w:val="0032481D"/>
    <w:rsid w:val="003252B5"/>
    <w:rsid w:val="003255AD"/>
    <w:rsid w:val="00325907"/>
    <w:rsid w:val="00325AE3"/>
    <w:rsid w:val="00326069"/>
    <w:rsid w:val="00326CF5"/>
    <w:rsid w:val="00326FC8"/>
    <w:rsid w:val="00327014"/>
    <w:rsid w:val="003272CA"/>
    <w:rsid w:val="0032756E"/>
    <w:rsid w:val="00327B93"/>
    <w:rsid w:val="003304A6"/>
    <w:rsid w:val="0033056E"/>
    <w:rsid w:val="003318FF"/>
    <w:rsid w:val="00332814"/>
    <w:rsid w:val="00333206"/>
    <w:rsid w:val="00333EE9"/>
    <w:rsid w:val="003340E1"/>
    <w:rsid w:val="003342BA"/>
    <w:rsid w:val="00334BEC"/>
    <w:rsid w:val="003356E7"/>
    <w:rsid w:val="00336380"/>
    <w:rsid w:val="003373F8"/>
    <w:rsid w:val="00337493"/>
    <w:rsid w:val="003407ED"/>
    <w:rsid w:val="003408C1"/>
    <w:rsid w:val="00340AC4"/>
    <w:rsid w:val="00340AEE"/>
    <w:rsid w:val="00340CAE"/>
    <w:rsid w:val="00340F5F"/>
    <w:rsid w:val="003412F9"/>
    <w:rsid w:val="00341401"/>
    <w:rsid w:val="00341865"/>
    <w:rsid w:val="00341BDA"/>
    <w:rsid w:val="00341DD4"/>
    <w:rsid w:val="00341EA1"/>
    <w:rsid w:val="00342FF9"/>
    <w:rsid w:val="0034321E"/>
    <w:rsid w:val="003441D9"/>
    <w:rsid w:val="0034595A"/>
    <w:rsid w:val="0034665B"/>
    <w:rsid w:val="00346916"/>
    <w:rsid w:val="0035047C"/>
    <w:rsid w:val="003519C6"/>
    <w:rsid w:val="003521AE"/>
    <w:rsid w:val="00353496"/>
    <w:rsid w:val="00353BB0"/>
    <w:rsid w:val="00353BDB"/>
    <w:rsid w:val="00353D8E"/>
    <w:rsid w:val="0035462D"/>
    <w:rsid w:val="003553AC"/>
    <w:rsid w:val="00355DB5"/>
    <w:rsid w:val="00355F49"/>
    <w:rsid w:val="003573E1"/>
    <w:rsid w:val="00357471"/>
    <w:rsid w:val="003605BB"/>
    <w:rsid w:val="00360855"/>
    <w:rsid w:val="00360EC1"/>
    <w:rsid w:val="0036177B"/>
    <w:rsid w:val="003617A8"/>
    <w:rsid w:val="0036196A"/>
    <w:rsid w:val="00361F7A"/>
    <w:rsid w:val="003621B5"/>
    <w:rsid w:val="00362292"/>
    <w:rsid w:val="003629C4"/>
    <w:rsid w:val="003638CD"/>
    <w:rsid w:val="003639BE"/>
    <w:rsid w:val="00363F89"/>
    <w:rsid w:val="0036459E"/>
    <w:rsid w:val="00364B41"/>
    <w:rsid w:val="003661AB"/>
    <w:rsid w:val="003661DD"/>
    <w:rsid w:val="0036650F"/>
    <w:rsid w:val="003675A7"/>
    <w:rsid w:val="003701BA"/>
    <w:rsid w:val="00370650"/>
    <w:rsid w:val="00370882"/>
    <w:rsid w:val="00370BBC"/>
    <w:rsid w:val="00370BF9"/>
    <w:rsid w:val="00370E5F"/>
    <w:rsid w:val="00372C5B"/>
    <w:rsid w:val="003730ED"/>
    <w:rsid w:val="00373219"/>
    <w:rsid w:val="003733DC"/>
    <w:rsid w:val="003734B4"/>
    <w:rsid w:val="0037362B"/>
    <w:rsid w:val="00374391"/>
    <w:rsid w:val="00374991"/>
    <w:rsid w:val="00375052"/>
    <w:rsid w:val="00375F3C"/>
    <w:rsid w:val="00376137"/>
    <w:rsid w:val="003762B7"/>
    <w:rsid w:val="00377247"/>
    <w:rsid w:val="00377E4D"/>
    <w:rsid w:val="0038013F"/>
    <w:rsid w:val="0038059C"/>
    <w:rsid w:val="0038083F"/>
    <w:rsid w:val="00380CB1"/>
    <w:rsid w:val="00382AB3"/>
    <w:rsid w:val="00382CB9"/>
    <w:rsid w:val="00383096"/>
    <w:rsid w:val="00383703"/>
    <w:rsid w:val="00383734"/>
    <w:rsid w:val="00383CC1"/>
    <w:rsid w:val="00383CF9"/>
    <w:rsid w:val="00384042"/>
    <w:rsid w:val="003840C5"/>
    <w:rsid w:val="00384494"/>
    <w:rsid w:val="003844AA"/>
    <w:rsid w:val="00384B38"/>
    <w:rsid w:val="00385CA8"/>
    <w:rsid w:val="00385F96"/>
    <w:rsid w:val="00386222"/>
    <w:rsid w:val="00386392"/>
    <w:rsid w:val="00386A57"/>
    <w:rsid w:val="00386DA7"/>
    <w:rsid w:val="003872FC"/>
    <w:rsid w:val="00387692"/>
    <w:rsid w:val="0038796F"/>
    <w:rsid w:val="00387992"/>
    <w:rsid w:val="00387CF5"/>
    <w:rsid w:val="003900BC"/>
    <w:rsid w:val="003904BD"/>
    <w:rsid w:val="00390E86"/>
    <w:rsid w:val="003916BE"/>
    <w:rsid w:val="00392E06"/>
    <w:rsid w:val="00392F5E"/>
    <w:rsid w:val="0039346C"/>
    <w:rsid w:val="00393859"/>
    <w:rsid w:val="0039414A"/>
    <w:rsid w:val="003942BA"/>
    <w:rsid w:val="003943CD"/>
    <w:rsid w:val="00394B38"/>
    <w:rsid w:val="00394B59"/>
    <w:rsid w:val="00395756"/>
    <w:rsid w:val="00395BC4"/>
    <w:rsid w:val="00396888"/>
    <w:rsid w:val="003973FD"/>
    <w:rsid w:val="003973FF"/>
    <w:rsid w:val="00397573"/>
    <w:rsid w:val="00397BB7"/>
    <w:rsid w:val="003A16F0"/>
    <w:rsid w:val="003A1734"/>
    <w:rsid w:val="003A2CDA"/>
    <w:rsid w:val="003A3252"/>
    <w:rsid w:val="003A39D2"/>
    <w:rsid w:val="003A3ABB"/>
    <w:rsid w:val="003A3CAE"/>
    <w:rsid w:val="003A41EF"/>
    <w:rsid w:val="003A4277"/>
    <w:rsid w:val="003A4837"/>
    <w:rsid w:val="003A4ED8"/>
    <w:rsid w:val="003A53A9"/>
    <w:rsid w:val="003A5546"/>
    <w:rsid w:val="003A5916"/>
    <w:rsid w:val="003A5CCD"/>
    <w:rsid w:val="003A6115"/>
    <w:rsid w:val="003A652E"/>
    <w:rsid w:val="003A7584"/>
    <w:rsid w:val="003A79CE"/>
    <w:rsid w:val="003B0076"/>
    <w:rsid w:val="003B08E3"/>
    <w:rsid w:val="003B0DDB"/>
    <w:rsid w:val="003B1007"/>
    <w:rsid w:val="003B1B5F"/>
    <w:rsid w:val="003B40AD"/>
    <w:rsid w:val="003B421F"/>
    <w:rsid w:val="003B4666"/>
    <w:rsid w:val="003B4880"/>
    <w:rsid w:val="003B52B1"/>
    <w:rsid w:val="003B5F5D"/>
    <w:rsid w:val="003B631E"/>
    <w:rsid w:val="003B6A3D"/>
    <w:rsid w:val="003B6F02"/>
    <w:rsid w:val="003B77EC"/>
    <w:rsid w:val="003C0016"/>
    <w:rsid w:val="003C00B8"/>
    <w:rsid w:val="003C060B"/>
    <w:rsid w:val="003C0A9B"/>
    <w:rsid w:val="003C164E"/>
    <w:rsid w:val="003C169E"/>
    <w:rsid w:val="003C2402"/>
    <w:rsid w:val="003C2C1B"/>
    <w:rsid w:val="003C362B"/>
    <w:rsid w:val="003C3D6F"/>
    <w:rsid w:val="003C4CA7"/>
    <w:rsid w:val="003C4E37"/>
    <w:rsid w:val="003C5063"/>
    <w:rsid w:val="003C54FB"/>
    <w:rsid w:val="003C5631"/>
    <w:rsid w:val="003C5766"/>
    <w:rsid w:val="003C597B"/>
    <w:rsid w:val="003C5E83"/>
    <w:rsid w:val="003C6AC6"/>
    <w:rsid w:val="003C7605"/>
    <w:rsid w:val="003C7D16"/>
    <w:rsid w:val="003C7EDF"/>
    <w:rsid w:val="003C7F83"/>
    <w:rsid w:val="003D0FD0"/>
    <w:rsid w:val="003D1555"/>
    <w:rsid w:val="003D15E9"/>
    <w:rsid w:val="003D1ADB"/>
    <w:rsid w:val="003D1C70"/>
    <w:rsid w:val="003D1E4B"/>
    <w:rsid w:val="003D1FA2"/>
    <w:rsid w:val="003D2D68"/>
    <w:rsid w:val="003D3CB5"/>
    <w:rsid w:val="003D61FA"/>
    <w:rsid w:val="003D65CA"/>
    <w:rsid w:val="003D6826"/>
    <w:rsid w:val="003D68A5"/>
    <w:rsid w:val="003D6987"/>
    <w:rsid w:val="003D6A03"/>
    <w:rsid w:val="003D6ADE"/>
    <w:rsid w:val="003D6B42"/>
    <w:rsid w:val="003D7AAB"/>
    <w:rsid w:val="003D7BD4"/>
    <w:rsid w:val="003E02E2"/>
    <w:rsid w:val="003E03D3"/>
    <w:rsid w:val="003E03DD"/>
    <w:rsid w:val="003E0559"/>
    <w:rsid w:val="003E0691"/>
    <w:rsid w:val="003E0990"/>
    <w:rsid w:val="003E13D6"/>
    <w:rsid w:val="003E16BE"/>
    <w:rsid w:val="003E17C6"/>
    <w:rsid w:val="003E18A6"/>
    <w:rsid w:val="003E19B7"/>
    <w:rsid w:val="003E1ECA"/>
    <w:rsid w:val="003E1F02"/>
    <w:rsid w:val="003E2109"/>
    <w:rsid w:val="003E21CA"/>
    <w:rsid w:val="003E30D9"/>
    <w:rsid w:val="003E31B9"/>
    <w:rsid w:val="003E3619"/>
    <w:rsid w:val="003E3690"/>
    <w:rsid w:val="003E38FD"/>
    <w:rsid w:val="003E3D58"/>
    <w:rsid w:val="003E46D7"/>
    <w:rsid w:val="003E4AF2"/>
    <w:rsid w:val="003E54B3"/>
    <w:rsid w:val="003E5A5D"/>
    <w:rsid w:val="003E6142"/>
    <w:rsid w:val="003E6AA0"/>
    <w:rsid w:val="003E7682"/>
    <w:rsid w:val="003F01C6"/>
    <w:rsid w:val="003F0ABE"/>
    <w:rsid w:val="003F0B72"/>
    <w:rsid w:val="003F0E14"/>
    <w:rsid w:val="003F12CB"/>
    <w:rsid w:val="003F18D6"/>
    <w:rsid w:val="003F1EFC"/>
    <w:rsid w:val="003F1FA8"/>
    <w:rsid w:val="003F2A2D"/>
    <w:rsid w:val="003F3089"/>
    <w:rsid w:val="003F31B4"/>
    <w:rsid w:val="003F33E2"/>
    <w:rsid w:val="003F3684"/>
    <w:rsid w:val="003F37AD"/>
    <w:rsid w:val="003F3C3C"/>
    <w:rsid w:val="003F4387"/>
    <w:rsid w:val="003F4805"/>
    <w:rsid w:val="003F4A59"/>
    <w:rsid w:val="003F4E28"/>
    <w:rsid w:val="003F5BE2"/>
    <w:rsid w:val="003F5BF1"/>
    <w:rsid w:val="003F5E46"/>
    <w:rsid w:val="003F76B6"/>
    <w:rsid w:val="00400329"/>
    <w:rsid w:val="0040032D"/>
    <w:rsid w:val="004006E8"/>
    <w:rsid w:val="004006F4"/>
    <w:rsid w:val="00400CB9"/>
    <w:rsid w:val="00400CE3"/>
    <w:rsid w:val="00400EB3"/>
    <w:rsid w:val="0040101F"/>
    <w:rsid w:val="004010E6"/>
    <w:rsid w:val="00401855"/>
    <w:rsid w:val="004024B4"/>
    <w:rsid w:val="00402BF1"/>
    <w:rsid w:val="00402E65"/>
    <w:rsid w:val="00403105"/>
    <w:rsid w:val="00403D3C"/>
    <w:rsid w:val="00403E13"/>
    <w:rsid w:val="00404281"/>
    <w:rsid w:val="0040483E"/>
    <w:rsid w:val="00404F16"/>
    <w:rsid w:val="00404FA5"/>
    <w:rsid w:val="004068B6"/>
    <w:rsid w:val="00407C53"/>
    <w:rsid w:val="00407C69"/>
    <w:rsid w:val="00407CE7"/>
    <w:rsid w:val="00407FF3"/>
    <w:rsid w:val="004102CD"/>
    <w:rsid w:val="00410873"/>
    <w:rsid w:val="00410AA1"/>
    <w:rsid w:val="004110FE"/>
    <w:rsid w:val="00411561"/>
    <w:rsid w:val="00411F7F"/>
    <w:rsid w:val="00414379"/>
    <w:rsid w:val="00414758"/>
    <w:rsid w:val="004149A8"/>
    <w:rsid w:val="00415198"/>
    <w:rsid w:val="0041529F"/>
    <w:rsid w:val="00415B25"/>
    <w:rsid w:val="00415D80"/>
    <w:rsid w:val="00417869"/>
    <w:rsid w:val="00417F16"/>
    <w:rsid w:val="004212E3"/>
    <w:rsid w:val="004217F9"/>
    <w:rsid w:val="00421E00"/>
    <w:rsid w:val="00422064"/>
    <w:rsid w:val="00422D52"/>
    <w:rsid w:val="00422F25"/>
    <w:rsid w:val="0042356F"/>
    <w:rsid w:val="004236E0"/>
    <w:rsid w:val="004244C7"/>
    <w:rsid w:val="00425488"/>
    <w:rsid w:val="00426282"/>
    <w:rsid w:val="0042732E"/>
    <w:rsid w:val="0043045F"/>
    <w:rsid w:val="00430A67"/>
    <w:rsid w:val="00430C9C"/>
    <w:rsid w:val="004319C4"/>
    <w:rsid w:val="00432695"/>
    <w:rsid w:val="0043308B"/>
    <w:rsid w:val="0043331C"/>
    <w:rsid w:val="00433588"/>
    <w:rsid w:val="00433A82"/>
    <w:rsid w:val="00433AD0"/>
    <w:rsid w:val="004341DF"/>
    <w:rsid w:val="0043642B"/>
    <w:rsid w:val="00436B8C"/>
    <w:rsid w:val="00437BD0"/>
    <w:rsid w:val="00437F17"/>
    <w:rsid w:val="004405B4"/>
    <w:rsid w:val="00440B61"/>
    <w:rsid w:val="00440FF3"/>
    <w:rsid w:val="00441B2D"/>
    <w:rsid w:val="004432D2"/>
    <w:rsid w:val="004435AC"/>
    <w:rsid w:val="00443E93"/>
    <w:rsid w:val="0044464E"/>
    <w:rsid w:val="004447C0"/>
    <w:rsid w:val="00445309"/>
    <w:rsid w:val="0044608F"/>
    <w:rsid w:val="0044650A"/>
    <w:rsid w:val="00446C3A"/>
    <w:rsid w:val="004479A6"/>
    <w:rsid w:val="00447A77"/>
    <w:rsid w:val="0045083D"/>
    <w:rsid w:val="00450886"/>
    <w:rsid w:val="004516F9"/>
    <w:rsid w:val="004518FB"/>
    <w:rsid w:val="00451956"/>
    <w:rsid w:val="00451C9B"/>
    <w:rsid w:val="00452576"/>
    <w:rsid w:val="00452F44"/>
    <w:rsid w:val="0045370E"/>
    <w:rsid w:val="00453A76"/>
    <w:rsid w:val="00453F92"/>
    <w:rsid w:val="00453FCF"/>
    <w:rsid w:val="00454228"/>
    <w:rsid w:val="00454315"/>
    <w:rsid w:val="00454D97"/>
    <w:rsid w:val="00455058"/>
    <w:rsid w:val="00455303"/>
    <w:rsid w:val="00455679"/>
    <w:rsid w:val="004557AA"/>
    <w:rsid w:val="00455EB9"/>
    <w:rsid w:val="00456795"/>
    <w:rsid w:val="00456B8A"/>
    <w:rsid w:val="00457139"/>
    <w:rsid w:val="00457730"/>
    <w:rsid w:val="00457D44"/>
    <w:rsid w:val="00463275"/>
    <w:rsid w:val="004632CF"/>
    <w:rsid w:val="00463501"/>
    <w:rsid w:val="00463755"/>
    <w:rsid w:val="00463A83"/>
    <w:rsid w:val="00464C4C"/>
    <w:rsid w:val="0046556F"/>
    <w:rsid w:val="00465587"/>
    <w:rsid w:val="0046579B"/>
    <w:rsid w:val="0046597F"/>
    <w:rsid w:val="00465B80"/>
    <w:rsid w:val="00465F0C"/>
    <w:rsid w:val="004663E6"/>
    <w:rsid w:val="00466789"/>
    <w:rsid w:val="00466F2C"/>
    <w:rsid w:val="0046711D"/>
    <w:rsid w:val="00467A75"/>
    <w:rsid w:val="00467AEF"/>
    <w:rsid w:val="00470545"/>
    <w:rsid w:val="00470852"/>
    <w:rsid w:val="00470F7B"/>
    <w:rsid w:val="0047155A"/>
    <w:rsid w:val="0047220E"/>
    <w:rsid w:val="004725EA"/>
    <w:rsid w:val="00472E18"/>
    <w:rsid w:val="00473247"/>
    <w:rsid w:val="00474230"/>
    <w:rsid w:val="004745E1"/>
    <w:rsid w:val="004746A5"/>
    <w:rsid w:val="00475CF2"/>
    <w:rsid w:val="004761F8"/>
    <w:rsid w:val="004767F9"/>
    <w:rsid w:val="00476C43"/>
    <w:rsid w:val="00477455"/>
    <w:rsid w:val="00477CDF"/>
    <w:rsid w:val="00477D83"/>
    <w:rsid w:val="004801DE"/>
    <w:rsid w:val="00480340"/>
    <w:rsid w:val="0048051A"/>
    <w:rsid w:val="00480553"/>
    <w:rsid w:val="00480B50"/>
    <w:rsid w:val="00481109"/>
    <w:rsid w:val="0048148E"/>
    <w:rsid w:val="00481629"/>
    <w:rsid w:val="004822D2"/>
    <w:rsid w:val="00482A65"/>
    <w:rsid w:val="00482C6C"/>
    <w:rsid w:val="004837EF"/>
    <w:rsid w:val="00483950"/>
    <w:rsid w:val="00484960"/>
    <w:rsid w:val="0048608A"/>
    <w:rsid w:val="004865AB"/>
    <w:rsid w:val="00486DFA"/>
    <w:rsid w:val="00490654"/>
    <w:rsid w:val="00490B4C"/>
    <w:rsid w:val="0049119B"/>
    <w:rsid w:val="0049126C"/>
    <w:rsid w:val="004914A0"/>
    <w:rsid w:val="00491730"/>
    <w:rsid w:val="004918C6"/>
    <w:rsid w:val="00492303"/>
    <w:rsid w:val="00492346"/>
    <w:rsid w:val="00492942"/>
    <w:rsid w:val="00492974"/>
    <w:rsid w:val="004938DF"/>
    <w:rsid w:val="00493A32"/>
    <w:rsid w:val="00494E86"/>
    <w:rsid w:val="00494EB5"/>
    <w:rsid w:val="004953A6"/>
    <w:rsid w:val="00495645"/>
    <w:rsid w:val="00495AE6"/>
    <w:rsid w:val="00496304"/>
    <w:rsid w:val="00496730"/>
    <w:rsid w:val="00496891"/>
    <w:rsid w:val="00496D19"/>
    <w:rsid w:val="004971C3"/>
    <w:rsid w:val="00497400"/>
    <w:rsid w:val="00497685"/>
    <w:rsid w:val="00497E3D"/>
    <w:rsid w:val="004A0090"/>
    <w:rsid w:val="004A0595"/>
    <w:rsid w:val="004A07D1"/>
    <w:rsid w:val="004A08D5"/>
    <w:rsid w:val="004A198D"/>
    <w:rsid w:val="004A1D2F"/>
    <w:rsid w:val="004A1F7B"/>
    <w:rsid w:val="004A20AD"/>
    <w:rsid w:val="004A21D8"/>
    <w:rsid w:val="004A27CF"/>
    <w:rsid w:val="004A2DB4"/>
    <w:rsid w:val="004A3BE0"/>
    <w:rsid w:val="004A420C"/>
    <w:rsid w:val="004A4D84"/>
    <w:rsid w:val="004A58B7"/>
    <w:rsid w:val="004A5CF2"/>
    <w:rsid w:val="004A5EFE"/>
    <w:rsid w:val="004A6061"/>
    <w:rsid w:val="004A66FE"/>
    <w:rsid w:val="004A6E6F"/>
    <w:rsid w:val="004A7422"/>
    <w:rsid w:val="004A75B6"/>
    <w:rsid w:val="004A778A"/>
    <w:rsid w:val="004A7880"/>
    <w:rsid w:val="004B02B9"/>
    <w:rsid w:val="004B195E"/>
    <w:rsid w:val="004B2040"/>
    <w:rsid w:val="004B2268"/>
    <w:rsid w:val="004B2568"/>
    <w:rsid w:val="004B2B2C"/>
    <w:rsid w:val="004B2F4F"/>
    <w:rsid w:val="004B5010"/>
    <w:rsid w:val="004B51BE"/>
    <w:rsid w:val="004B53C2"/>
    <w:rsid w:val="004B5455"/>
    <w:rsid w:val="004B5609"/>
    <w:rsid w:val="004B5654"/>
    <w:rsid w:val="004B61A4"/>
    <w:rsid w:val="004B66B1"/>
    <w:rsid w:val="004B6CE9"/>
    <w:rsid w:val="004B706E"/>
    <w:rsid w:val="004B72E4"/>
    <w:rsid w:val="004C0348"/>
    <w:rsid w:val="004C03AD"/>
    <w:rsid w:val="004C15D8"/>
    <w:rsid w:val="004C1AC7"/>
    <w:rsid w:val="004C1D44"/>
    <w:rsid w:val="004C22A8"/>
    <w:rsid w:val="004C230C"/>
    <w:rsid w:val="004C2819"/>
    <w:rsid w:val="004C2E74"/>
    <w:rsid w:val="004C3231"/>
    <w:rsid w:val="004C3E5E"/>
    <w:rsid w:val="004C3E82"/>
    <w:rsid w:val="004C40AF"/>
    <w:rsid w:val="004C44D2"/>
    <w:rsid w:val="004C4933"/>
    <w:rsid w:val="004C4C63"/>
    <w:rsid w:val="004C5A51"/>
    <w:rsid w:val="004C5E91"/>
    <w:rsid w:val="004C60C5"/>
    <w:rsid w:val="004C6ADB"/>
    <w:rsid w:val="004C710F"/>
    <w:rsid w:val="004C7554"/>
    <w:rsid w:val="004C7710"/>
    <w:rsid w:val="004D0F04"/>
    <w:rsid w:val="004D14C6"/>
    <w:rsid w:val="004D14D0"/>
    <w:rsid w:val="004D1D9F"/>
    <w:rsid w:val="004D29AF"/>
    <w:rsid w:val="004D3578"/>
    <w:rsid w:val="004D380D"/>
    <w:rsid w:val="004D4036"/>
    <w:rsid w:val="004D46A9"/>
    <w:rsid w:val="004D5410"/>
    <w:rsid w:val="004D5A79"/>
    <w:rsid w:val="004D6028"/>
    <w:rsid w:val="004D612B"/>
    <w:rsid w:val="004D6889"/>
    <w:rsid w:val="004D74A0"/>
    <w:rsid w:val="004D753E"/>
    <w:rsid w:val="004D76C0"/>
    <w:rsid w:val="004E0473"/>
    <w:rsid w:val="004E0530"/>
    <w:rsid w:val="004E087F"/>
    <w:rsid w:val="004E0A91"/>
    <w:rsid w:val="004E1111"/>
    <w:rsid w:val="004E1DF0"/>
    <w:rsid w:val="004E1E11"/>
    <w:rsid w:val="004E213A"/>
    <w:rsid w:val="004E2ED8"/>
    <w:rsid w:val="004E3741"/>
    <w:rsid w:val="004E410D"/>
    <w:rsid w:val="004E42A1"/>
    <w:rsid w:val="004E447E"/>
    <w:rsid w:val="004E45E1"/>
    <w:rsid w:val="004E4B40"/>
    <w:rsid w:val="004E54B8"/>
    <w:rsid w:val="004E5AA5"/>
    <w:rsid w:val="004E5B4B"/>
    <w:rsid w:val="004E5BE1"/>
    <w:rsid w:val="004E606F"/>
    <w:rsid w:val="004E6746"/>
    <w:rsid w:val="004E7062"/>
    <w:rsid w:val="004E7406"/>
    <w:rsid w:val="004E7553"/>
    <w:rsid w:val="004E7984"/>
    <w:rsid w:val="004F0DFE"/>
    <w:rsid w:val="004F0EF4"/>
    <w:rsid w:val="004F14C0"/>
    <w:rsid w:val="004F1709"/>
    <w:rsid w:val="004F1CED"/>
    <w:rsid w:val="004F1E11"/>
    <w:rsid w:val="004F31B1"/>
    <w:rsid w:val="004F336F"/>
    <w:rsid w:val="004F3F04"/>
    <w:rsid w:val="004F3F44"/>
    <w:rsid w:val="004F4540"/>
    <w:rsid w:val="004F4646"/>
    <w:rsid w:val="004F59D6"/>
    <w:rsid w:val="004F5A13"/>
    <w:rsid w:val="004F5E4C"/>
    <w:rsid w:val="004F6A16"/>
    <w:rsid w:val="004F6A99"/>
    <w:rsid w:val="004F73A7"/>
    <w:rsid w:val="004F79F2"/>
    <w:rsid w:val="00500B2F"/>
    <w:rsid w:val="00500CC4"/>
    <w:rsid w:val="00500DCD"/>
    <w:rsid w:val="00501A73"/>
    <w:rsid w:val="00501D0D"/>
    <w:rsid w:val="00502A25"/>
    <w:rsid w:val="00502F84"/>
    <w:rsid w:val="00503171"/>
    <w:rsid w:val="005031A8"/>
    <w:rsid w:val="005039CC"/>
    <w:rsid w:val="00505099"/>
    <w:rsid w:val="0050548B"/>
    <w:rsid w:val="00505851"/>
    <w:rsid w:val="00505A1A"/>
    <w:rsid w:val="005063E4"/>
    <w:rsid w:val="00506C28"/>
    <w:rsid w:val="0051012D"/>
    <w:rsid w:val="00510153"/>
    <w:rsid w:val="005104D9"/>
    <w:rsid w:val="0051091D"/>
    <w:rsid w:val="00510CB8"/>
    <w:rsid w:val="005114D4"/>
    <w:rsid w:val="00511DD6"/>
    <w:rsid w:val="00512470"/>
    <w:rsid w:val="00512784"/>
    <w:rsid w:val="00512878"/>
    <w:rsid w:val="00512B14"/>
    <w:rsid w:val="00513C90"/>
    <w:rsid w:val="00514C03"/>
    <w:rsid w:val="00514C48"/>
    <w:rsid w:val="0051549C"/>
    <w:rsid w:val="0051558C"/>
    <w:rsid w:val="00516360"/>
    <w:rsid w:val="00516796"/>
    <w:rsid w:val="00517D85"/>
    <w:rsid w:val="00520E6E"/>
    <w:rsid w:val="00520FBB"/>
    <w:rsid w:val="0052156E"/>
    <w:rsid w:val="00521822"/>
    <w:rsid w:val="00521C2F"/>
    <w:rsid w:val="0052205B"/>
    <w:rsid w:val="00522398"/>
    <w:rsid w:val="005227E3"/>
    <w:rsid w:val="00522862"/>
    <w:rsid w:val="00522A77"/>
    <w:rsid w:val="00522AEF"/>
    <w:rsid w:val="00522E61"/>
    <w:rsid w:val="00523720"/>
    <w:rsid w:val="005243E3"/>
    <w:rsid w:val="005245EB"/>
    <w:rsid w:val="005246D9"/>
    <w:rsid w:val="00524C5E"/>
    <w:rsid w:val="00525C5D"/>
    <w:rsid w:val="00526B86"/>
    <w:rsid w:val="00526DD6"/>
    <w:rsid w:val="005273F6"/>
    <w:rsid w:val="005279FC"/>
    <w:rsid w:val="00527C31"/>
    <w:rsid w:val="00527D7B"/>
    <w:rsid w:val="00530171"/>
    <w:rsid w:val="005303C7"/>
    <w:rsid w:val="00530805"/>
    <w:rsid w:val="00530934"/>
    <w:rsid w:val="00530D1C"/>
    <w:rsid w:val="005311C1"/>
    <w:rsid w:val="005315E5"/>
    <w:rsid w:val="005315F4"/>
    <w:rsid w:val="00531869"/>
    <w:rsid w:val="00532235"/>
    <w:rsid w:val="00532E47"/>
    <w:rsid w:val="00533D30"/>
    <w:rsid w:val="0053411E"/>
    <w:rsid w:val="005348DE"/>
    <w:rsid w:val="00534DA0"/>
    <w:rsid w:val="00534DB1"/>
    <w:rsid w:val="00535029"/>
    <w:rsid w:val="00535717"/>
    <w:rsid w:val="00535D28"/>
    <w:rsid w:val="00536A3C"/>
    <w:rsid w:val="00537140"/>
    <w:rsid w:val="00537809"/>
    <w:rsid w:val="0054023D"/>
    <w:rsid w:val="00540C6D"/>
    <w:rsid w:val="00541465"/>
    <w:rsid w:val="00541A65"/>
    <w:rsid w:val="005421D0"/>
    <w:rsid w:val="005423DC"/>
    <w:rsid w:val="0054289D"/>
    <w:rsid w:val="005429F3"/>
    <w:rsid w:val="00542C9B"/>
    <w:rsid w:val="005431D6"/>
    <w:rsid w:val="005432D9"/>
    <w:rsid w:val="00543E6C"/>
    <w:rsid w:val="00543ECB"/>
    <w:rsid w:val="0054449A"/>
    <w:rsid w:val="005444BF"/>
    <w:rsid w:val="005459AD"/>
    <w:rsid w:val="00545B2C"/>
    <w:rsid w:val="0054658E"/>
    <w:rsid w:val="005466D1"/>
    <w:rsid w:val="005479D4"/>
    <w:rsid w:val="0055108F"/>
    <w:rsid w:val="0055111D"/>
    <w:rsid w:val="00551130"/>
    <w:rsid w:val="005522DE"/>
    <w:rsid w:val="005528AF"/>
    <w:rsid w:val="00553253"/>
    <w:rsid w:val="005532FA"/>
    <w:rsid w:val="0055438B"/>
    <w:rsid w:val="00554870"/>
    <w:rsid w:val="005558CC"/>
    <w:rsid w:val="00555FF2"/>
    <w:rsid w:val="005566A3"/>
    <w:rsid w:val="00557A87"/>
    <w:rsid w:val="005601C3"/>
    <w:rsid w:val="0056022C"/>
    <w:rsid w:val="00560259"/>
    <w:rsid w:val="005603F0"/>
    <w:rsid w:val="00560891"/>
    <w:rsid w:val="005614D8"/>
    <w:rsid w:val="005621CB"/>
    <w:rsid w:val="005621CF"/>
    <w:rsid w:val="005627D3"/>
    <w:rsid w:val="00562D8C"/>
    <w:rsid w:val="00563140"/>
    <w:rsid w:val="00563772"/>
    <w:rsid w:val="005646D4"/>
    <w:rsid w:val="005646F8"/>
    <w:rsid w:val="00564899"/>
    <w:rsid w:val="00564BCE"/>
    <w:rsid w:val="00565087"/>
    <w:rsid w:val="0056573F"/>
    <w:rsid w:val="00566120"/>
    <w:rsid w:val="005669E7"/>
    <w:rsid w:val="005670E5"/>
    <w:rsid w:val="0057068A"/>
    <w:rsid w:val="00570E3A"/>
    <w:rsid w:val="00571279"/>
    <w:rsid w:val="0057134C"/>
    <w:rsid w:val="005715A0"/>
    <w:rsid w:val="00571CA4"/>
    <w:rsid w:val="005724D5"/>
    <w:rsid w:val="00572F60"/>
    <w:rsid w:val="00573250"/>
    <w:rsid w:val="005741DF"/>
    <w:rsid w:val="005743D2"/>
    <w:rsid w:val="00574BB4"/>
    <w:rsid w:val="00574D9B"/>
    <w:rsid w:val="00575296"/>
    <w:rsid w:val="00575FC5"/>
    <w:rsid w:val="0057672D"/>
    <w:rsid w:val="005777A2"/>
    <w:rsid w:val="005804C6"/>
    <w:rsid w:val="00580EE3"/>
    <w:rsid w:val="0058143E"/>
    <w:rsid w:val="005814F9"/>
    <w:rsid w:val="00582854"/>
    <w:rsid w:val="00582AA6"/>
    <w:rsid w:val="00582D9A"/>
    <w:rsid w:val="00583005"/>
    <w:rsid w:val="005838E4"/>
    <w:rsid w:val="005838F4"/>
    <w:rsid w:val="00585B3B"/>
    <w:rsid w:val="00585C51"/>
    <w:rsid w:val="00585DAB"/>
    <w:rsid w:val="0058630A"/>
    <w:rsid w:val="005869BF"/>
    <w:rsid w:val="00586CA3"/>
    <w:rsid w:val="005870BB"/>
    <w:rsid w:val="00587EA0"/>
    <w:rsid w:val="005903AA"/>
    <w:rsid w:val="005907C6"/>
    <w:rsid w:val="00590AD7"/>
    <w:rsid w:val="00590B4A"/>
    <w:rsid w:val="0059149D"/>
    <w:rsid w:val="005914EE"/>
    <w:rsid w:val="005915CE"/>
    <w:rsid w:val="00592F88"/>
    <w:rsid w:val="005930C3"/>
    <w:rsid w:val="0059314B"/>
    <w:rsid w:val="0059359B"/>
    <w:rsid w:val="005935D8"/>
    <w:rsid w:val="005936D7"/>
    <w:rsid w:val="00593D34"/>
    <w:rsid w:val="00593D35"/>
    <w:rsid w:val="0059487E"/>
    <w:rsid w:val="0059543F"/>
    <w:rsid w:val="00596221"/>
    <w:rsid w:val="00596487"/>
    <w:rsid w:val="00596A7B"/>
    <w:rsid w:val="005977EB"/>
    <w:rsid w:val="00597A68"/>
    <w:rsid w:val="00597D6F"/>
    <w:rsid w:val="005A08E4"/>
    <w:rsid w:val="005A1228"/>
    <w:rsid w:val="005A13AB"/>
    <w:rsid w:val="005A172B"/>
    <w:rsid w:val="005A18C0"/>
    <w:rsid w:val="005A1F48"/>
    <w:rsid w:val="005A32B3"/>
    <w:rsid w:val="005A3BAC"/>
    <w:rsid w:val="005A49C6"/>
    <w:rsid w:val="005A4BB8"/>
    <w:rsid w:val="005A51ED"/>
    <w:rsid w:val="005A5862"/>
    <w:rsid w:val="005A68D2"/>
    <w:rsid w:val="005A770E"/>
    <w:rsid w:val="005A7E1F"/>
    <w:rsid w:val="005B029E"/>
    <w:rsid w:val="005B03F6"/>
    <w:rsid w:val="005B0656"/>
    <w:rsid w:val="005B0A84"/>
    <w:rsid w:val="005B13C1"/>
    <w:rsid w:val="005B1728"/>
    <w:rsid w:val="005B1D05"/>
    <w:rsid w:val="005B24AF"/>
    <w:rsid w:val="005B277A"/>
    <w:rsid w:val="005B358F"/>
    <w:rsid w:val="005B3B76"/>
    <w:rsid w:val="005B3CDC"/>
    <w:rsid w:val="005B3CF9"/>
    <w:rsid w:val="005B4034"/>
    <w:rsid w:val="005B411A"/>
    <w:rsid w:val="005B4197"/>
    <w:rsid w:val="005B4809"/>
    <w:rsid w:val="005B57EE"/>
    <w:rsid w:val="005B58D0"/>
    <w:rsid w:val="005B5B6C"/>
    <w:rsid w:val="005B5E62"/>
    <w:rsid w:val="005B6205"/>
    <w:rsid w:val="005B67D5"/>
    <w:rsid w:val="005B7413"/>
    <w:rsid w:val="005B772F"/>
    <w:rsid w:val="005B7FC4"/>
    <w:rsid w:val="005C025F"/>
    <w:rsid w:val="005C0AE7"/>
    <w:rsid w:val="005C0E92"/>
    <w:rsid w:val="005C2707"/>
    <w:rsid w:val="005C2A4C"/>
    <w:rsid w:val="005C2D0D"/>
    <w:rsid w:val="005C32C9"/>
    <w:rsid w:val="005C3990"/>
    <w:rsid w:val="005C443B"/>
    <w:rsid w:val="005C4645"/>
    <w:rsid w:val="005C4DD9"/>
    <w:rsid w:val="005C533A"/>
    <w:rsid w:val="005C5BBD"/>
    <w:rsid w:val="005C6265"/>
    <w:rsid w:val="005C64B8"/>
    <w:rsid w:val="005C6537"/>
    <w:rsid w:val="005C72B6"/>
    <w:rsid w:val="005C73D4"/>
    <w:rsid w:val="005C75E8"/>
    <w:rsid w:val="005C766E"/>
    <w:rsid w:val="005C7CD5"/>
    <w:rsid w:val="005C7E72"/>
    <w:rsid w:val="005C7FAA"/>
    <w:rsid w:val="005D06D3"/>
    <w:rsid w:val="005D09C0"/>
    <w:rsid w:val="005D1660"/>
    <w:rsid w:val="005D1740"/>
    <w:rsid w:val="005D1768"/>
    <w:rsid w:val="005D26B6"/>
    <w:rsid w:val="005D2B00"/>
    <w:rsid w:val="005D322A"/>
    <w:rsid w:val="005D3B8A"/>
    <w:rsid w:val="005D3C83"/>
    <w:rsid w:val="005D3DB3"/>
    <w:rsid w:val="005D5029"/>
    <w:rsid w:val="005D5471"/>
    <w:rsid w:val="005D5D0B"/>
    <w:rsid w:val="005D637A"/>
    <w:rsid w:val="005D6A0B"/>
    <w:rsid w:val="005D71B2"/>
    <w:rsid w:val="005D7332"/>
    <w:rsid w:val="005D7350"/>
    <w:rsid w:val="005D76EB"/>
    <w:rsid w:val="005D7CDC"/>
    <w:rsid w:val="005E1E1D"/>
    <w:rsid w:val="005E25A1"/>
    <w:rsid w:val="005E28B8"/>
    <w:rsid w:val="005E2BE3"/>
    <w:rsid w:val="005E2C71"/>
    <w:rsid w:val="005E2E4B"/>
    <w:rsid w:val="005E3730"/>
    <w:rsid w:val="005E39CD"/>
    <w:rsid w:val="005E3DCB"/>
    <w:rsid w:val="005E42D4"/>
    <w:rsid w:val="005E4300"/>
    <w:rsid w:val="005E48D8"/>
    <w:rsid w:val="005E5A03"/>
    <w:rsid w:val="005E5A4C"/>
    <w:rsid w:val="005E635D"/>
    <w:rsid w:val="005E6971"/>
    <w:rsid w:val="005E6EBC"/>
    <w:rsid w:val="005E7B22"/>
    <w:rsid w:val="005E7B94"/>
    <w:rsid w:val="005F0082"/>
    <w:rsid w:val="005F0600"/>
    <w:rsid w:val="005F0857"/>
    <w:rsid w:val="005F178A"/>
    <w:rsid w:val="005F2078"/>
    <w:rsid w:val="005F40D9"/>
    <w:rsid w:val="005F46BB"/>
    <w:rsid w:val="005F4B14"/>
    <w:rsid w:val="005F4EDF"/>
    <w:rsid w:val="005F5311"/>
    <w:rsid w:val="005F594F"/>
    <w:rsid w:val="005F59F2"/>
    <w:rsid w:val="005F5A48"/>
    <w:rsid w:val="005F5D1E"/>
    <w:rsid w:val="005F6648"/>
    <w:rsid w:val="005F74B2"/>
    <w:rsid w:val="005F7857"/>
    <w:rsid w:val="005F7D73"/>
    <w:rsid w:val="00600D57"/>
    <w:rsid w:val="00601BB0"/>
    <w:rsid w:val="00602400"/>
    <w:rsid w:val="00602464"/>
    <w:rsid w:val="006026C4"/>
    <w:rsid w:val="00602C51"/>
    <w:rsid w:val="0060410D"/>
    <w:rsid w:val="006049DC"/>
    <w:rsid w:val="006068CF"/>
    <w:rsid w:val="00606E0F"/>
    <w:rsid w:val="0060714B"/>
    <w:rsid w:val="00610766"/>
    <w:rsid w:val="00610B89"/>
    <w:rsid w:val="006114DB"/>
    <w:rsid w:val="00611566"/>
    <w:rsid w:val="00611806"/>
    <w:rsid w:val="006121C7"/>
    <w:rsid w:val="00612E29"/>
    <w:rsid w:val="00613907"/>
    <w:rsid w:val="00613ADA"/>
    <w:rsid w:val="00613E34"/>
    <w:rsid w:val="006142DE"/>
    <w:rsid w:val="006143D5"/>
    <w:rsid w:val="006143F6"/>
    <w:rsid w:val="00614981"/>
    <w:rsid w:val="0061498B"/>
    <w:rsid w:val="00614AB7"/>
    <w:rsid w:val="00615553"/>
    <w:rsid w:val="006156A7"/>
    <w:rsid w:val="006156AF"/>
    <w:rsid w:val="00615E3F"/>
    <w:rsid w:val="006168EF"/>
    <w:rsid w:val="00616D20"/>
    <w:rsid w:val="006174BF"/>
    <w:rsid w:val="006179C2"/>
    <w:rsid w:val="006200E3"/>
    <w:rsid w:val="00620233"/>
    <w:rsid w:val="006207AC"/>
    <w:rsid w:val="00620857"/>
    <w:rsid w:val="00622531"/>
    <w:rsid w:val="0062283D"/>
    <w:rsid w:val="006240E7"/>
    <w:rsid w:val="006243AF"/>
    <w:rsid w:val="006246D1"/>
    <w:rsid w:val="00624733"/>
    <w:rsid w:val="00625226"/>
    <w:rsid w:val="006259AB"/>
    <w:rsid w:val="00625D5F"/>
    <w:rsid w:val="00626922"/>
    <w:rsid w:val="006271EC"/>
    <w:rsid w:val="0062798B"/>
    <w:rsid w:val="00627A2B"/>
    <w:rsid w:val="00627A90"/>
    <w:rsid w:val="00627D5B"/>
    <w:rsid w:val="00627F67"/>
    <w:rsid w:val="00630086"/>
    <w:rsid w:val="00630718"/>
    <w:rsid w:val="006308B4"/>
    <w:rsid w:val="006308F7"/>
    <w:rsid w:val="00630DAB"/>
    <w:rsid w:val="006312DE"/>
    <w:rsid w:val="0063370D"/>
    <w:rsid w:val="00633D3D"/>
    <w:rsid w:val="00634525"/>
    <w:rsid w:val="00635C3E"/>
    <w:rsid w:val="0063651B"/>
    <w:rsid w:val="00637963"/>
    <w:rsid w:val="00637993"/>
    <w:rsid w:val="00637F8C"/>
    <w:rsid w:val="006409F1"/>
    <w:rsid w:val="00641428"/>
    <w:rsid w:val="006414FB"/>
    <w:rsid w:val="00641A89"/>
    <w:rsid w:val="00641D1F"/>
    <w:rsid w:val="00642444"/>
    <w:rsid w:val="0064258C"/>
    <w:rsid w:val="0064284F"/>
    <w:rsid w:val="0064289C"/>
    <w:rsid w:val="00642AAD"/>
    <w:rsid w:val="00643EF2"/>
    <w:rsid w:val="00643F58"/>
    <w:rsid w:val="006440DB"/>
    <w:rsid w:val="006445BB"/>
    <w:rsid w:val="00644FC9"/>
    <w:rsid w:val="0064500D"/>
    <w:rsid w:val="0064555A"/>
    <w:rsid w:val="00645A69"/>
    <w:rsid w:val="006465AE"/>
    <w:rsid w:val="00646826"/>
    <w:rsid w:val="00646D99"/>
    <w:rsid w:val="00647765"/>
    <w:rsid w:val="00647B79"/>
    <w:rsid w:val="006506C7"/>
    <w:rsid w:val="006508BD"/>
    <w:rsid w:val="00650BF5"/>
    <w:rsid w:val="00652289"/>
    <w:rsid w:val="00652476"/>
    <w:rsid w:val="00652687"/>
    <w:rsid w:val="006534B9"/>
    <w:rsid w:val="00653B3E"/>
    <w:rsid w:val="00653DA9"/>
    <w:rsid w:val="00654260"/>
    <w:rsid w:val="00654332"/>
    <w:rsid w:val="00654662"/>
    <w:rsid w:val="00655AC6"/>
    <w:rsid w:val="00655BD0"/>
    <w:rsid w:val="006561E0"/>
    <w:rsid w:val="0065682A"/>
    <w:rsid w:val="00656910"/>
    <w:rsid w:val="00657137"/>
    <w:rsid w:val="006574C0"/>
    <w:rsid w:val="00657BB1"/>
    <w:rsid w:val="00660287"/>
    <w:rsid w:val="0066126E"/>
    <w:rsid w:val="00661388"/>
    <w:rsid w:val="006614A9"/>
    <w:rsid w:val="00661A78"/>
    <w:rsid w:val="00661BBE"/>
    <w:rsid w:val="00661F33"/>
    <w:rsid w:val="0066208E"/>
    <w:rsid w:val="00662B7C"/>
    <w:rsid w:val="00662BD9"/>
    <w:rsid w:val="00662ECD"/>
    <w:rsid w:val="00663437"/>
    <w:rsid w:val="0066343B"/>
    <w:rsid w:val="00663686"/>
    <w:rsid w:val="0066368F"/>
    <w:rsid w:val="006636AC"/>
    <w:rsid w:val="00663D39"/>
    <w:rsid w:val="00664110"/>
    <w:rsid w:val="006647DE"/>
    <w:rsid w:val="006655C9"/>
    <w:rsid w:val="00665760"/>
    <w:rsid w:val="00665B7B"/>
    <w:rsid w:val="00665F4A"/>
    <w:rsid w:val="00666773"/>
    <w:rsid w:val="006667EF"/>
    <w:rsid w:val="00666B65"/>
    <w:rsid w:val="00666F00"/>
    <w:rsid w:val="00667F35"/>
    <w:rsid w:val="00667F5C"/>
    <w:rsid w:val="006702E5"/>
    <w:rsid w:val="006705F2"/>
    <w:rsid w:val="006707CB"/>
    <w:rsid w:val="00670B9D"/>
    <w:rsid w:val="006720F4"/>
    <w:rsid w:val="0067230B"/>
    <w:rsid w:val="00672741"/>
    <w:rsid w:val="0067294C"/>
    <w:rsid w:val="00673E79"/>
    <w:rsid w:val="00674ACE"/>
    <w:rsid w:val="0067556A"/>
    <w:rsid w:val="00675ABE"/>
    <w:rsid w:val="0067650E"/>
    <w:rsid w:val="00676D8D"/>
    <w:rsid w:val="006772B7"/>
    <w:rsid w:val="00677651"/>
    <w:rsid w:val="00681098"/>
    <w:rsid w:val="00681B2C"/>
    <w:rsid w:val="00681BF4"/>
    <w:rsid w:val="00682280"/>
    <w:rsid w:val="00682912"/>
    <w:rsid w:val="00682F37"/>
    <w:rsid w:val="00683116"/>
    <w:rsid w:val="0068390F"/>
    <w:rsid w:val="00683D95"/>
    <w:rsid w:val="00686582"/>
    <w:rsid w:val="0068664C"/>
    <w:rsid w:val="006876C4"/>
    <w:rsid w:val="00687D73"/>
    <w:rsid w:val="006909E4"/>
    <w:rsid w:val="006910E3"/>
    <w:rsid w:val="006925BF"/>
    <w:rsid w:val="00692720"/>
    <w:rsid w:val="00692754"/>
    <w:rsid w:val="006928F8"/>
    <w:rsid w:val="00692F34"/>
    <w:rsid w:val="00693345"/>
    <w:rsid w:val="00693B78"/>
    <w:rsid w:val="00693CB6"/>
    <w:rsid w:val="00694484"/>
    <w:rsid w:val="00694D81"/>
    <w:rsid w:val="00694DE9"/>
    <w:rsid w:val="0069510B"/>
    <w:rsid w:val="0069514D"/>
    <w:rsid w:val="00695637"/>
    <w:rsid w:val="006957E4"/>
    <w:rsid w:val="00695805"/>
    <w:rsid w:val="006958B2"/>
    <w:rsid w:val="00695A4B"/>
    <w:rsid w:val="00696821"/>
    <w:rsid w:val="00696D42"/>
    <w:rsid w:val="00697EE5"/>
    <w:rsid w:val="006A0CF8"/>
    <w:rsid w:val="006A0DD4"/>
    <w:rsid w:val="006A10D1"/>
    <w:rsid w:val="006A17EC"/>
    <w:rsid w:val="006A1D08"/>
    <w:rsid w:val="006A1D3B"/>
    <w:rsid w:val="006A2090"/>
    <w:rsid w:val="006A23CA"/>
    <w:rsid w:val="006A2DBE"/>
    <w:rsid w:val="006A2F1F"/>
    <w:rsid w:val="006A3123"/>
    <w:rsid w:val="006A4934"/>
    <w:rsid w:val="006A53EB"/>
    <w:rsid w:val="006A565F"/>
    <w:rsid w:val="006A59C7"/>
    <w:rsid w:val="006A6202"/>
    <w:rsid w:val="006A62F2"/>
    <w:rsid w:val="006A6513"/>
    <w:rsid w:val="006A6629"/>
    <w:rsid w:val="006A6817"/>
    <w:rsid w:val="006A6B14"/>
    <w:rsid w:val="006A6D24"/>
    <w:rsid w:val="006A70B2"/>
    <w:rsid w:val="006A74BF"/>
    <w:rsid w:val="006A75A2"/>
    <w:rsid w:val="006A7D56"/>
    <w:rsid w:val="006A7D7E"/>
    <w:rsid w:val="006B0088"/>
    <w:rsid w:val="006B0198"/>
    <w:rsid w:val="006B1127"/>
    <w:rsid w:val="006B1992"/>
    <w:rsid w:val="006B1D04"/>
    <w:rsid w:val="006B27EC"/>
    <w:rsid w:val="006B29E0"/>
    <w:rsid w:val="006B3523"/>
    <w:rsid w:val="006B374A"/>
    <w:rsid w:val="006B5267"/>
    <w:rsid w:val="006B5566"/>
    <w:rsid w:val="006B5A6D"/>
    <w:rsid w:val="006B6157"/>
    <w:rsid w:val="006B6B16"/>
    <w:rsid w:val="006B7205"/>
    <w:rsid w:val="006B73C1"/>
    <w:rsid w:val="006B7CE5"/>
    <w:rsid w:val="006C0C91"/>
    <w:rsid w:val="006C12C0"/>
    <w:rsid w:val="006C2006"/>
    <w:rsid w:val="006C324A"/>
    <w:rsid w:val="006C3499"/>
    <w:rsid w:val="006C3731"/>
    <w:rsid w:val="006C40D4"/>
    <w:rsid w:val="006C42D4"/>
    <w:rsid w:val="006C4882"/>
    <w:rsid w:val="006C4D25"/>
    <w:rsid w:val="006C4DE7"/>
    <w:rsid w:val="006C5569"/>
    <w:rsid w:val="006C5992"/>
    <w:rsid w:val="006C6407"/>
    <w:rsid w:val="006C66D8"/>
    <w:rsid w:val="006C6C2F"/>
    <w:rsid w:val="006C72EB"/>
    <w:rsid w:val="006C7823"/>
    <w:rsid w:val="006C7A2A"/>
    <w:rsid w:val="006C7ED8"/>
    <w:rsid w:val="006D021E"/>
    <w:rsid w:val="006D103D"/>
    <w:rsid w:val="006D1623"/>
    <w:rsid w:val="006D18E6"/>
    <w:rsid w:val="006D194E"/>
    <w:rsid w:val="006D1A4E"/>
    <w:rsid w:val="006D1E24"/>
    <w:rsid w:val="006D25D3"/>
    <w:rsid w:val="006D31CD"/>
    <w:rsid w:val="006D356D"/>
    <w:rsid w:val="006D35DE"/>
    <w:rsid w:val="006D3BA0"/>
    <w:rsid w:val="006D3C5B"/>
    <w:rsid w:val="006D3FD6"/>
    <w:rsid w:val="006D46DF"/>
    <w:rsid w:val="006D5204"/>
    <w:rsid w:val="006D5B42"/>
    <w:rsid w:val="006D5C31"/>
    <w:rsid w:val="006D6622"/>
    <w:rsid w:val="006D6E19"/>
    <w:rsid w:val="006D73EF"/>
    <w:rsid w:val="006D75EB"/>
    <w:rsid w:val="006D7931"/>
    <w:rsid w:val="006D7F18"/>
    <w:rsid w:val="006E05DB"/>
    <w:rsid w:val="006E069F"/>
    <w:rsid w:val="006E1057"/>
    <w:rsid w:val="006E1417"/>
    <w:rsid w:val="006E235C"/>
    <w:rsid w:val="006E329E"/>
    <w:rsid w:val="006E37CB"/>
    <w:rsid w:val="006E408C"/>
    <w:rsid w:val="006E471D"/>
    <w:rsid w:val="006E4FF8"/>
    <w:rsid w:val="006E5B95"/>
    <w:rsid w:val="006E65C4"/>
    <w:rsid w:val="006E6DE4"/>
    <w:rsid w:val="006E70F0"/>
    <w:rsid w:val="006E7E4A"/>
    <w:rsid w:val="006E7F4E"/>
    <w:rsid w:val="006F0909"/>
    <w:rsid w:val="006F266E"/>
    <w:rsid w:val="006F34C8"/>
    <w:rsid w:val="006F3916"/>
    <w:rsid w:val="006F3AD6"/>
    <w:rsid w:val="006F3AF8"/>
    <w:rsid w:val="006F3F5E"/>
    <w:rsid w:val="006F43F7"/>
    <w:rsid w:val="006F44CE"/>
    <w:rsid w:val="006F4DA2"/>
    <w:rsid w:val="006F5562"/>
    <w:rsid w:val="006F571F"/>
    <w:rsid w:val="006F5FB2"/>
    <w:rsid w:val="006F63E1"/>
    <w:rsid w:val="006F6A2C"/>
    <w:rsid w:val="006F70FA"/>
    <w:rsid w:val="006F7E0A"/>
    <w:rsid w:val="0070103C"/>
    <w:rsid w:val="00701ACE"/>
    <w:rsid w:val="00701D25"/>
    <w:rsid w:val="00701E1C"/>
    <w:rsid w:val="00701E69"/>
    <w:rsid w:val="00702C5F"/>
    <w:rsid w:val="00702F04"/>
    <w:rsid w:val="00702FFE"/>
    <w:rsid w:val="00703AD0"/>
    <w:rsid w:val="00703EED"/>
    <w:rsid w:val="00703FA6"/>
    <w:rsid w:val="00704CEA"/>
    <w:rsid w:val="00704ED4"/>
    <w:rsid w:val="0070515A"/>
    <w:rsid w:val="007052D0"/>
    <w:rsid w:val="007062D0"/>
    <w:rsid w:val="007065AB"/>
    <w:rsid w:val="007069DC"/>
    <w:rsid w:val="00707AB2"/>
    <w:rsid w:val="00707B3A"/>
    <w:rsid w:val="00707C9F"/>
    <w:rsid w:val="00707E4E"/>
    <w:rsid w:val="00710012"/>
    <w:rsid w:val="00710201"/>
    <w:rsid w:val="00710629"/>
    <w:rsid w:val="007107BF"/>
    <w:rsid w:val="00710962"/>
    <w:rsid w:val="007113A1"/>
    <w:rsid w:val="0071196A"/>
    <w:rsid w:val="007119E5"/>
    <w:rsid w:val="00711DCE"/>
    <w:rsid w:val="00713027"/>
    <w:rsid w:val="0071324B"/>
    <w:rsid w:val="00713897"/>
    <w:rsid w:val="00714B13"/>
    <w:rsid w:val="00715068"/>
    <w:rsid w:val="007154C4"/>
    <w:rsid w:val="0071643D"/>
    <w:rsid w:val="00716D6F"/>
    <w:rsid w:val="0071738C"/>
    <w:rsid w:val="0071757B"/>
    <w:rsid w:val="007177B4"/>
    <w:rsid w:val="00717A6A"/>
    <w:rsid w:val="00717ABB"/>
    <w:rsid w:val="00717BCC"/>
    <w:rsid w:val="00720269"/>
    <w:rsid w:val="0072073A"/>
    <w:rsid w:val="00720761"/>
    <w:rsid w:val="007207C2"/>
    <w:rsid w:val="007208A3"/>
    <w:rsid w:val="00721AAA"/>
    <w:rsid w:val="00722570"/>
    <w:rsid w:val="007227CD"/>
    <w:rsid w:val="00722CD3"/>
    <w:rsid w:val="0072330D"/>
    <w:rsid w:val="00723B23"/>
    <w:rsid w:val="0072500F"/>
    <w:rsid w:val="0072510B"/>
    <w:rsid w:val="00725516"/>
    <w:rsid w:val="007276D1"/>
    <w:rsid w:val="00727999"/>
    <w:rsid w:val="00727F93"/>
    <w:rsid w:val="007304A4"/>
    <w:rsid w:val="0073072F"/>
    <w:rsid w:val="00730BB5"/>
    <w:rsid w:val="00730DAF"/>
    <w:rsid w:val="0073109C"/>
    <w:rsid w:val="0073119A"/>
    <w:rsid w:val="007313E6"/>
    <w:rsid w:val="00731DEA"/>
    <w:rsid w:val="00731EE1"/>
    <w:rsid w:val="00731FCF"/>
    <w:rsid w:val="00732EF2"/>
    <w:rsid w:val="007333B1"/>
    <w:rsid w:val="007334B3"/>
    <w:rsid w:val="0073389C"/>
    <w:rsid w:val="00734145"/>
    <w:rsid w:val="007342B5"/>
    <w:rsid w:val="00734A5B"/>
    <w:rsid w:val="00734D6F"/>
    <w:rsid w:val="00735BC7"/>
    <w:rsid w:val="00736992"/>
    <w:rsid w:val="00736AE9"/>
    <w:rsid w:val="00737206"/>
    <w:rsid w:val="00737A2C"/>
    <w:rsid w:val="0074051D"/>
    <w:rsid w:val="007410DD"/>
    <w:rsid w:val="007416DB"/>
    <w:rsid w:val="007418C2"/>
    <w:rsid w:val="00741965"/>
    <w:rsid w:val="00741F7B"/>
    <w:rsid w:val="0074231D"/>
    <w:rsid w:val="00742A50"/>
    <w:rsid w:val="00742F99"/>
    <w:rsid w:val="00743097"/>
    <w:rsid w:val="0074310E"/>
    <w:rsid w:val="007434BE"/>
    <w:rsid w:val="007438C6"/>
    <w:rsid w:val="0074451D"/>
    <w:rsid w:val="00744692"/>
    <w:rsid w:val="007447F0"/>
    <w:rsid w:val="00744C2E"/>
    <w:rsid w:val="00744E76"/>
    <w:rsid w:val="0074503C"/>
    <w:rsid w:val="007451DA"/>
    <w:rsid w:val="00745455"/>
    <w:rsid w:val="00745B6F"/>
    <w:rsid w:val="0074674E"/>
    <w:rsid w:val="00747A2C"/>
    <w:rsid w:val="00750884"/>
    <w:rsid w:val="00750FB1"/>
    <w:rsid w:val="00751152"/>
    <w:rsid w:val="00751FDC"/>
    <w:rsid w:val="007533C2"/>
    <w:rsid w:val="007534BE"/>
    <w:rsid w:val="00753EEE"/>
    <w:rsid w:val="007543D5"/>
    <w:rsid w:val="0075454B"/>
    <w:rsid w:val="0075491F"/>
    <w:rsid w:val="00754D47"/>
    <w:rsid w:val="00755CCD"/>
    <w:rsid w:val="0075769B"/>
    <w:rsid w:val="007576A3"/>
    <w:rsid w:val="007579B3"/>
    <w:rsid w:val="00757B88"/>
    <w:rsid w:val="00757D40"/>
    <w:rsid w:val="00760748"/>
    <w:rsid w:val="0076146E"/>
    <w:rsid w:val="00761865"/>
    <w:rsid w:val="00761AA8"/>
    <w:rsid w:val="007620D9"/>
    <w:rsid w:val="00762AD4"/>
    <w:rsid w:val="00762DC1"/>
    <w:rsid w:val="0076302A"/>
    <w:rsid w:val="007630E5"/>
    <w:rsid w:val="00763901"/>
    <w:rsid w:val="007639F3"/>
    <w:rsid w:val="00763D01"/>
    <w:rsid w:val="00763EFC"/>
    <w:rsid w:val="00764B67"/>
    <w:rsid w:val="00765C25"/>
    <w:rsid w:val="00766253"/>
    <w:rsid w:val="007662B5"/>
    <w:rsid w:val="007662B8"/>
    <w:rsid w:val="0076689C"/>
    <w:rsid w:val="0076751E"/>
    <w:rsid w:val="00767DFA"/>
    <w:rsid w:val="007702AC"/>
    <w:rsid w:val="0077050F"/>
    <w:rsid w:val="00770550"/>
    <w:rsid w:val="00770DAD"/>
    <w:rsid w:val="007713E8"/>
    <w:rsid w:val="00771BD8"/>
    <w:rsid w:val="00771F65"/>
    <w:rsid w:val="007737C0"/>
    <w:rsid w:val="00774657"/>
    <w:rsid w:val="0077481E"/>
    <w:rsid w:val="007749EF"/>
    <w:rsid w:val="007751D2"/>
    <w:rsid w:val="007755BB"/>
    <w:rsid w:val="00775B26"/>
    <w:rsid w:val="00775B70"/>
    <w:rsid w:val="00775DC7"/>
    <w:rsid w:val="007766E8"/>
    <w:rsid w:val="00776CE1"/>
    <w:rsid w:val="00776D56"/>
    <w:rsid w:val="0077733C"/>
    <w:rsid w:val="00777420"/>
    <w:rsid w:val="00777EC4"/>
    <w:rsid w:val="0078010D"/>
    <w:rsid w:val="00781F0F"/>
    <w:rsid w:val="007829A6"/>
    <w:rsid w:val="00782D2C"/>
    <w:rsid w:val="00782D4D"/>
    <w:rsid w:val="00782E12"/>
    <w:rsid w:val="007830F8"/>
    <w:rsid w:val="007838E9"/>
    <w:rsid w:val="007839CE"/>
    <w:rsid w:val="0078431C"/>
    <w:rsid w:val="00784AA3"/>
    <w:rsid w:val="007851F7"/>
    <w:rsid w:val="00785794"/>
    <w:rsid w:val="0078630B"/>
    <w:rsid w:val="007866B4"/>
    <w:rsid w:val="0078683F"/>
    <w:rsid w:val="0078727C"/>
    <w:rsid w:val="007876C2"/>
    <w:rsid w:val="007879AD"/>
    <w:rsid w:val="00787CB4"/>
    <w:rsid w:val="007901EA"/>
    <w:rsid w:val="0079049D"/>
    <w:rsid w:val="00790A57"/>
    <w:rsid w:val="00790CCC"/>
    <w:rsid w:val="00791A6B"/>
    <w:rsid w:val="00791BDC"/>
    <w:rsid w:val="00792C15"/>
    <w:rsid w:val="00792FAC"/>
    <w:rsid w:val="00793DC5"/>
    <w:rsid w:val="00793E3B"/>
    <w:rsid w:val="00795D0F"/>
    <w:rsid w:val="007960C1"/>
    <w:rsid w:val="00796823"/>
    <w:rsid w:val="00797A3C"/>
    <w:rsid w:val="007A0755"/>
    <w:rsid w:val="007A094A"/>
    <w:rsid w:val="007A0DC4"/>
    <w:rsid w:val="007A25DC"/>
    <w:rsid w:val="007A2C48"/>
    <w:rsid w:val="007A2E55"/>
    <w:rsid w:val="007A30F5"/>
    <w:rsid w:val="007A48B7"/>
    <w:rsid w:val="007A5530"/>
    <w:rsid w:val="007A5590"/>
    <w:rsid w:val="007A57B1"/>
    <w:rsid w:val="007A6CCD"/>
    <w:rsid w:val="007A7101"/>
    <w:rsid w:val="007A762B"/>
    <w:rsid w:val="007A7E67"/>
    <w:rsid w:val="007B0150"/>
    <w:rsid w:val="007B0389"/>
    <w:rsid w:val="007B05E4"/>
    <w:rsid w:val="007B0A75"/>
    <w:rsid w:val="007B18D8"/>
    <w:rsid w:val="007B1B7A"/>
    <w:rsid w:val="007B1E1A"/>
    <w:rsid w:val="007B1E34"/>
    <w:rsid w:val="007B1F72"/>
    <w:rsid w:val="007B25FA"/>
    <w:rsid w:val="007B3036"/>
    <w:rsid w:val="007B38F5"/>
    <w:rsid w:val="007B3C17"/>
    <w:rsid w:val="007B47FE"/>
    <w:rsid w:val="007B4A5E"/>
    <w:rsid w:val="007B4DFA"/>
    <w:rsid w:val="007B56E6"/>
    <w:rsid w:val="007B5DF5"/>
    <w:rsid w:val="007B612C"/>
    <w:rsid w:val="007B6979"/>
    <w:rsid w:val="007B6BB4"/>
    <w:rsid w:val="007B74AA"/>
    <w:rsid w:val="007B7B17"/>
    <w:rsid w:val="007C07F1"/>
    <w:rsid w:val="007C095F"/>
    <w:rsid w:val="007C0BFD"/>
    <w:rsid w:val="007C0DAC"/>
    <w:rsid w:val="007C105E"/>
    <w:rsid w:val="007C16A5"/>
    <w:rsid w:val="007C18E4"/>
    <w:rsid w:val="007C1C44"/>
    <w:rsid w:val="007C1F78"/>
    <w:rsid w:val="007C2DD0"/>
    <w:rsid w:val="007C3F3D"/>
    <w:rsid w:val="007C4C5D"/>
    <w:rsid w:val="007C4E70"/>
    <w:rsid w:val="007C4F1F"/>
    <w:rsid w:val="007C5D90"/>
    <w:rsid w:val="007C5EB5"/>
    <w:rsid w:val="007C5FA2"/>
    <w:rsid w:val="007C6FAE"/>
    <w:rsid w:val="007C791D"/>
    <w:rsid w:val="007D073D"/>
    <w:rsid w:val="007D173B"/>
    <w:rsid w:val="007D1969"/>
    <w:rsid w:val="007D21B9"/>
    <w:rsid w:val="007D34EA"/>
    <w:rsid w:val="007D40A2"/>
    <w:rsid w:val="007D4150"/>
    <w:rsid w:val="007D53ED"/>
    <w:rsid w:val="007D5583"/>
    <w:rsid w:val="007D692E"/>
    <w:rsid w:val="007D6D2F"/>
    <w:rsid w:val="007D768E"/>
    <w:rsid w:val="007E0042"/>
    <w:rsid w:val="007E03E2"/>
    <w:rsid w:val="007E0A7C"/>
    <w:rsid w:val="007E13B7"/>
    <w:rsid w:val="007E175C"/>
    <w:rsid w:val="007E1C08"/>
    <w:rsid w:val="007E31CC"/>
    <w:rsid w:val="007E3278"/>
    <w:rsid w:val="007E36F9"/>
    <w:rsid w:val="007E46CE"/>
    <w:rsid w:val="007E4B95"/>
    <w:rsid w:val="007E4C4C"/>
    <w:rsid w:val="007E530C"/>
    <w:rsid w:val="007E5FE5"/>
    <w:rsid w:val="007E601D"/>
    <w:rsid w:val="007E6779"/>
    <w:rsid w:val="007E748F"/>
    <w:rsid w:val="007E7996"/>
    <w:rsid w:val="007E7BDE"/>
    <w:rsid w:val="007E7FB0"/>
    <w:rsid w:val="007F02B4"/>
    <w:rsid w:val="007F02C9"/>
    <w:rsid w:val="007F1248"/>
    <w:rsid w:val="007F1789"/>
    <w:rsid w:val="007F2502"/>
    <w:rsid w:val="007F285E"/>
    <w:rsid w:val="007F2E08"/>
    <w:rsid w:val="007F3143"/>
    <w:rsid w:val="007F3773"/>
    <w:rsid w:val="007F39FB"/>
    <w:rsid w:val="007F3E24"/>
    <w:rsid w:val="007F4190"/>
    <w:rsid w:val="007F4789"/>
    <w:rsid w:val="007F47CD"/>
    <w:rsid w:val="007F503C"/>
    <w:rsid w:val="007F544B"/>
    <w:rsid w:val="007F5666"/>
    <w:rsid w:val="007F5FFC"/>
    <w:rsid w:val="008000E6"/>
    <w:rsid w:val="00800EDE"/>
    <w:rsid w:val="00801CB6"/>
    <w:rsid w:val="00801D23"/>
    <w:rsid w:val="008024FA"/>
    <w:rsid w:val="008028A4"/>
    <w:rsid w:val="0080322D"/>
    <w:rsid w:val="008034D9"/>
    <w:rsid w:val="00803E64"/>
    <w:rsid w:val="008045A7"/>
    <w:rsid w:val="00804B6B"/>
    <w:rsid w:val="008050C1"/>
    <w:rsid w:val="00805B07"/>
    <w:rsid w:val="00805C9F"/>
    <w:rsid w:val="008062D8"/>
    <w:rsid w:val="00806E01"/>
    <w:rsid w:val="00807070"/>
    <w:rsid w:val="0080721F"/>
    <w:rsid w:val="0080736E"/>
    <w:rsid w:val="0080763B"/>
    <w:rsid w:val="008107BE"/>
    <w:rsid w:val="00811089"/>
    <w:rsid w:val="008112E1"/>
    <w:rsid w:val="008113EA"/>
    <w:rsid w:val="00813245"/>
    <w:rsid w:val="008134F2"/>
    <w:rsid w:val="0081378C"/>
    <w:rsid w:val="00813AD9"/>
    <w:rsid w:val="00813B02"/>
    <w:rsid w:val="00814227"/>
    <w:rsid w:val="0081486F"/>
    <w:rsid w:val="00814BE4"/>
    <w:rsid w:val="00814C13"/>
    <w:rsid w:val="00814E6E"/>
    <w:rsid w:val="00814E94"/>
    <w:rsid w:val="00815039"/>
    <w:rsid w:val="00815B2E"/>
    <w:rsid w:val="00816124"/>
    <w:rsid w:val="00816598"/>
    <w:rsid w:val="008170AB"/>
    <w:rsid w:val="00817AA8"/>
    <w:rsid w:val="00817F6D"/>
    <w:rsid w:val="0082030B"/>
    <w:rsid w:val="00820503"/>
    <w:rsid w:val="008206AA"/>
    <w:rsid w:val="00820774"/>
    <w:rsid w:val="0082110D"/>
    <w:rsid w:val="00821824"/>
    <w:rsid w:val="00821825"/>
    <w:rsid w:val="00821AF9"/>
    <w:rsid w:val="008221D0"/>
    <w:rsid w:val="008226E0"/>
    <w:rsid w:val="00822BD9"/>
    <w:rsid w:val="008241B9"/>
    <w:rsid w:val="00825E6E"/>
    <w:rsid w:val="00826DA1"/>
    <w:rsid w:val="00826DB0"/>
    <w:rsid w:val="0082720A"/>
    <w:rsid w:val="00827744"/>
    <w:rsid w:val="00830050"/>
    <w:rsid w:val="008307ED"/>
    <w:rsid w:val="00830CF3"/>
    <w:rsid w:val="00831111"/>
    <w:rsid w:val="00831164"/>
    <w:rsid w:val="00831A46"/>
    <w:rsid w:val="00831A9F"/>
    <w:rsid w:val="00832591"/>
    <w:rsid w:val="008342F3"/>
    <w:rsid w:val="00834C1D"/>
    <w:rsid w:val="00836E4B"/>
    <w:rsid w:val="008371DC"/>
    <w:rsid w:val="00837580"/>
    <w:rsid w:val="00840DE0"/>
    <w:rsid w:val="008419BC"/>
    <w:rsid w:val="00841BAF"/>
    <w:rsid w:val="0084287A"/>
    <w:rsid w:val="00842FA2"/>
    <w:rsid w:val="00843CFD"/>
    <w:rsid w:val="00844009"/>
    <w:rsid w:val="0084465B"/>
    <w:rsid w:val="008453B2"/>
    <w:rsid w:val="00845FAC"/>
    <w:rsid w:val="00846136"/>
    <w:rsid w:val="008473DC"/>
    <w:rsid w:val="00847BB1"/>
    <w:rsid w:val="00847BE4"/>
    <w:rsid w:val="00847CD0"/>
    <w:rsid w:val="00850BEE"/>
    <w:rsid w:val="00851743"/>
    <w:rsid w:val="0085201F"/>
    <w:rsid w:val="00854066"/>
    <w:rsid w:val="00854172"/>
    <w:rsid w:val="008548BB"/>
    <w:rsid w:val="00855D5A"/>
    <w:rsid w:val="008565B0"/>
    <w:rsid w:val="008566E9"/>
    <w:rsid w:val="00856CAF"/>
    <w:rsid w:val="00857728"/>
    <w:rsid w:val="008600D5"/>
    <w:rsid w:val="0086035B"/>
    <w:rsid w:val="00860360"/>
    <w:rsid w:val="008607A8"/>
    <w:rsid w:val="00861AEE"/>
    <w:rsid w:val="00862109"/>
    <w:rsid w:val="008621DF"/>
    <w:rsid w:val="00862434"/>
    <w:rsid w:val="00862CC4"/>
    <w:rsid w:val="0086354A"/>
    <w:rsid w:val="00864557"/>
    <w:rsid w:val="00864D8A"/>
    <w:rsid w:val="008652EB"/>
    <w:rsid w:val="00865518"/>
    <w:rsid w:val="008668DC"/>
    <w:rsid w:val="00866984"/>
    <w:rsid w:val="00866FB6"/>
    <w:rsid w:val="00866FEF"/>
    <w:rsid w:val="00867429"/>
    <w:rsid w:val="0086798F"/>
    <w:rsid w:val="008701C8"/>
    <w:rsid w:val="00870457"/>
    <w:rsid w:val="00870506"/>
    <w:rsid w:val="008709B0"/>
    <w:rsid w:val="008716FA"/>
    <w:rsid w:val="00871DD2"/>
    <w:rsid w:val="00872AA0"/>
    <w:rsid w:val="00872BAE"/>
    <w:rsid w:val="00872EB7"/>
    <w:rsid w:val="00872F61"/>
    <w:rsid w:val="00874474"/>
    <w:rsid w:val="008747BC"/>
    <w:rsid w:val="008748DB"/>
    <w:rsid w:val="00874AE8"/>
    <w:rsid w:val="00874EE7"/>
    <w:rsid w:val="00875A28"/>
    <w:rsid w:val="0087620D"/>
    <w:rsid w:val="008768CA"/>
    <w:rsid w:val="00876B8B"/>
    <w:rsid w:val="00876E0C"/>
    <w:rsid w:val="00877B64"/>
    <w:rsid w:val="00877CA5"/>
    <w:rsid w:val="00877E33"/>
    <w:rsid w:val="00877EF9"/>
    <w:rsid w:val="00880559"/>
    <w:rsid w:val="0088176E"/>
    <w:rsid w:val="008817D0"/>
    <w:rsid w:val="008819F2"/>
    <w:rsid w:val="00882E85"/>
    <w:rsid w:val="0088356C"/>
    <w:rsid w:val="008843CC"/>
    <w:rsid w:val="00885C7E"/>
    <w:rsid w:val="00885DE3"/>
    <w:rsid w:val="00885F3B"/>
    <w:rsid w:val="00886200"/>
    <w:rsid w:val="00887186"/>
    <w:rsid w:val="008910F6"/>
    <w:rsid w:val="008916B3"/>
    <w:rsid w:val="008917E6"/>
    <w:rsid w:val="00891C5A"/>
    <w:rsid w:val="00891C9A"/>
    <w:rsid w:val="00891EF6"/>
    <w:rsid w:val="0089213E"/>
    <w:rsid w:val="008923B6"/>
    <w:rsid w:val="00893A89"/>
    <w:rsid w:val="00894783"/>
    <w:rsid w:val="0089499E"/>
    <w:rsid w:val="00894D05"/>
    <w:rsid w:val="00894EBA"/>
    <w:rsid w:val="00895152"/>
    <w:rsid w:val="00895704"/>
    <w:rsid w:val="00895782"/>
    <w:rsid w:val="00895946"/>
    <w:rsid w:val="00895F59"/>
    <w:rsid w:val="0089659B"/>
    <w:rsid w:val="008969CD"/>
    <w:rsid w:val="00897549"/>
    <w:rsid w:val="00897DD0"/>
    <w:rsid w:val="008A0795"/>
    <w:rsid w:val="008A0965"/>
    <w:rsid w:val="008A0D45"/>
    <w:rsid w:val="008A2A85"/>
    <w:rsid w:val="008A2E3D"/>
    <w:rsid w:val="008A2E4E"/>
    <w:rsid w:val="008A2EF4"/>
    <w:rsid w:val="008A332A"/>
    <w:rsid w:val="008A34A3"/>
    <w:rsid w:val="008A3D81"/>
    <w:rsid w:val="008A40F3"/>
    <w:rsid w:val="008A4B55"/>
    <w:rsid w:val="008A4FB1"/>
    <w:rsid w:val="008A55C7"/>
    <w:rsid w:val="008A562B"/>
    <w:rsid w:val="008A5A9A"/>
    <w:rsid w:val="008A68AE"/>
    <w:rsid w:val="008A6B40"/>
    <w:rsid w:val="008A6B82"/>
    <w:rsid w:val="008A6CF4"/>
    <w:rsid w:val="008A73C4"/>
    <w:rsid w:val="008B03C3"/>
    <w:rsid w:val="008B3EAA"/>
    <w:rsid w:val="008B4DBF"/>
    <w:rsid w:val="008B5306"/>
    <w:rsid w:val="008B549E"/>
    <w:rsid w:val="008B54E8"/>
    <w:rsid w:val="008B5A2F"/>
    <w:rsid w:val="008B6102"/>
    <w:rsid w:val="008B76DF"/>
    <w:rsid w:val="008B7822"/>
    <w:rsid w:val="008B7B10"/>
    <w:rsid w:val="008C0185"/>
    <w:rsid w:val="008C0B7C"/>
    <w:rsid w:val="008C196C"/>
    <w:rsid w:val="008C1DCE"/>
    <w:rsid w:val="008C1F8C"/>
    <w:rsid w:val="008C2E2A"/>
    <w:rsid w:val="008C3009"/>
    <w:rsid w:val="008C3057"/>
    <w:rsid w:val="008C352E"/>
    <w:rsid w:val="008C399F"/>
    <w:rsid w:val="008C3CFF"/>
    <w:rsid w:val="008C3D76"/>
    <w:rsid w:val="008C406E"/>
    <w:rsid w:val="008C4C6D"/>
    <w:rsid w:val="008C555D"/>
    <w:rsid w:val="008C58E5"/>
    <w:rsid w:val="008C5ABE"/>
    <w:rsid w:val="008C6810"/>
    <w:rsid w:val="008C7688"/>
    <w:rsid w:val="008D0993"/>
    <w:rsid w:val="008D0AEA"/>
    <w:rsid w:val="008D0C5E"/>
    <w:rsid w:val="008D0C8C"/>
    <w:rsid w:val="008D231A"/>
    <w:rsid w:val="008D2324"/>
    <w:rsid w:val="008D2DE7"/>
    <w:rsid w:val="008D2E1E"/>
    <w:rsid w:val="008D2E4D"/>
    <w:rsid w:val="008D37F5"/>
    <w:rsid w:val="008D4F03"/>
    <w:rsid w:val="008D4F58"/>
    <w:rsid w:val="008D531C"/>
    <w:rsid w:val="008D561B"/>
    <w:rsid w:val="008D571D"/>
    <w:rsid w:val="008D5932"/>
    <w:rsid w:val="008D6B2B"/>
    <w:rsid w:val="008D75D2"/>
    <w:rsid w:val="008D76F5"/>
    <w:rsid w:val="008E08E5"/>
    <w:rsid w:val="008E0B60"/>
    <w:rsid w:val="008E0DC4"/>
    <w:rsid w:val="008E0E64"/>
    <w:rsid w:val="008E0E71"/>
    <w:rsid w:val="008E14E0"/>
    <w:rsid w:val="008E2D5F"/>
    <w:rsid w:val="008E2E78"/>
    <w:rsid w:val="008E2EF8"/>
    <w:rsid w:val="008E30DD"/>
    <w:rsid w:val="008E30F3"/>
    <w:rsid w:val="008E38B8"/>
    <w:rsid w:val="008E3F5A"/>
    <w:rsid w:val="008E4A68"/>
    <w:rsid w:val="008E56E8"/>
    <w:rsid w:val="008E622D"/>
    <w:rsid w:val="008E651C"/>
    <w:rsid w:val="008E670E"/>
    <w:rsid w:val="008E71B4"/>
    <w:rsid w:val="008E7A62"/>
    <w:rsid w:val="008F0222"/>
    <w:rsid w:val="008F0C61"/>
    <w:rsid w:val="008F0E1F"/>
    <w:rsid w:val="008F115D"/>
    <w:rsid w:val="008F11A9"/>
    <w:rsid w:val="008F125E"/>
    <w:rsid w:val="008F2130"/>
    <w:rsid w:val="008F2910"/>
    <w:rsid w:val="008F2A5A"/>
    <w:rsid w:val="008F3151"/>
    <w:rsid w:val="008F357F"/>
    <w:rsid w:val="008F35A3"/>
    <w:rsid w:val="008F396F"/>
    <w:rsid w:val="008F3A97"/>
    <w:rsid w:val="008F3C61"/>
    <w:rsid w:val="008F3DCD"/>
    <w:rsid w:val="008F4532"/>
    <w:rsid w:val="008F46B8"/>
    <w:rsid w:val="008F4765"/>
    <w:rsid w:val="008F491C"/>
    <w:rsid w:val="008F4D5D"/>
    <w:rsid w:val="008F4DA9"/>
    <w:rsid w:val="008F4FAA"/>
    <w:rsid w:val="008F51E4"/>
    <w:rsid w:val="008F5A48"/>
    <w:rsid w:val="008F5FF9"/>
    <w:rsid w:val="008F61F7"/>
    <w:rsid w:val="008F6227"/>
    <w:rsid w:val="008F6FE7"/>
    <w:rsid w:val="008F70B3"/>
    <w:rsid w:val="0090061B"/>
    <w:rsid w:val="0090087D"/>
    <w:rsid w:val="00900F08"/>
    <w:rsid w:val="00901147"/>
    <w:rsid w:val="00901E6F"/>
    <w:rsid w:val="009025F6"/>
    <w:rsid w:val="0090271F"/>
    <w:rsid w:val="0090298C"/>
    <w:rsid w:val="00902DB9"/>
    <w:rsid w:val="00903037"/>
    <w:rsid w:val="0090382F"/>
    <w:rsid w:val="00904096"/>
    <w:rsid w:val="0090466A"/>
    <w:rsid w:val="00905083"/>
    <w:rsid w:val="0090553B"/>
    <w:rsid w:val="00905855"/>
    <w:rsid w:val="00905E5A"/>
    <w:rsid w:val="00906646"/>
    <w:rsid w:val="00906854"/>
    <w:rsid w:val="00910341"/>
    <w:rsid w:val="00910405"/>
    <w:rsid w:val="00911556"/>
    <w:rsid w:val="00911639"/>
    <w:rsid w:val="00911874"/>
    <w:rsid w:val="00911B04"/>
    <w:rsid w:val="00911B0C"/>
    <w:rsid w:val="00911C23"/>
    <w:rsid w:val="0091251C"/>
    <w:rsid w:val="00912C7A"/>
    <w:rsid w:val="00913277"/>
    <w:rsid w:val="0091331D"/>
    <w:rsid w:val="00913811"/>
    <w:rsid w:val="0091384B"/>
    <w:rsid w:val="009138D1"/>
    <w:rsid w:val="00913CD6"/>
    <w:rsid w:val="0091428F"/>
    <w:rsid w:val="0091489D"/>
    <w:rsid w:val="00914C8C"/>
    <w:rsid w:val="0091646B"/>
    <w:rsid w:val="00916D3E"/>
    <w:rsid w:val="00917137"/>
    <w:rsid w:val="00917882"/>
    <w:rsid w:val="00920928"/>
    <w:rsid w:val="00920DBD"/>
    <w:rsid w:val="00921A05"/>
    <w:rsid w:val="00921DE5"/>
    <w:rsid w:val="00922449"/>
    <w:rsid w:val="009229F1"/>
    <w:rsid w:val="00922D89"/>
    <w:rsid w:val="0092349A"/>
    <w:rsid w:val="00923506"/>
    <w:rsid w:val="00923655"/>
    <w:rsid w:val="009238A6"/>
    <w:rsid w:val="009248C6"/>
    <w:rsid w:val="00924B00"/>
    <w:rsid w:val="0092507D"/>
    <w:rsid w:val="009259CB"/>
    <w:rsid w:val="00925EA2"/>
    <w:rsid w:val="009269FD"/>
    <w:rsid w:val="00926FE1"/>
    <w:rsid w:val="00927D20"/>
    <w:rsid w:val="00927D71"/>
    <w:rsid w:val="009300A5"/>
    <w:rsid w:val="009302A5"/>
    <w:rsid w:val="00930AC2"/>
    <w:rsid w:val="00930E47"/>
    <w:rsid w:val="00931331"/>
    <w:rsid w:val="0093303D"/>
    <w:rsid w:val="0093392E"/>
    <w:rsid w:val="009339CB"/>
    <w:rsid w:val="00933BDA"/>
    <w:rsid w:val="00933C10"/>
    <w:rsid w:val="00933C6A"/>
    <w:rsid w:val="00934490"/>
    <w:rsid w:val="009346A2"/>
    <w:rsid w:val="00934E7F"/>
    <w:rsid w:val="00936071"/>
    <w:rsid w:val="009363D1"/>
    <w:rsid w:val="00936B34"/>
    <w:rsid w:val="009371B5"/>
    <w:rsid w:val="00937685"/>
    <w:rsid w:val="009376CD"/>
    <w:rsid w:val="00937737"/>
    <w:rsid w:val="00937869"/>
    <w:rsid w:val="00940077"/>
    <w:rsid w:val="00940212"/>
    <w:rsid w:val="009415D8"/>
    <w:rsid w:val="00941D07"/>
    <w:rsid w:val="00941F75"/>
    <w:rsid w:val="00942EC2"/>
    <w:rsid w:val="00943053"/>
    <w:rsid w:val="0094377B"/>
    <w:rsid w:val="009456CD"/>
    <w:rsid w:val="00945E63"/>
    <w:rsid w:val="00946078"/>
    <w:rsid w:val="009472E6"/>
    <w:rsid w:val="00947906"/>
    <w:rsid w:val="00947C6F"/>
    <w:rsid w:val="0095033C"/>
    <w:rsid w:val="00950BF0"/>
    <w:rsid w:val="00952675"/>
    <w:rsid w:val="00953356"/>
    <w:rsid w:val="009533AB"/>
    <w:rsid w:val="0095349C"/>
    <w:rsid w:val="00953948"/>
    <w:rsid w:val="00953FB8"/>
    <w:rsid w:val="009540E9"/>
    <w:rsid w:val="009543E3"/>
    <w:rsid w:val="009548BD"/>
    <w:rsid w:val="0095493E"/>
    <w:rsid w:val="00956277"/>
    <w:rsid w:val="009569AD"/>
    <w:rsid w:val="00956A40"/>
    <w:rsid w:val="00956EA5"/>
    <w:rsid w:val="0095723F"/>
    <w:rsid w:val="0095730F"/>
    <w:rsid w:val="00960BA0"/>
    <w:rsid w:val="009611A6"/>
    <w:rsid w:val="009612AC"/>
    <w:rsid w:val="00961B32"/>
    <w:rsid w:val="00961B79"/>
    <w:rsid w:val="00961E05"/>
    <w:rsid w:val="0096224B"/>
    <w:rsid w:val="00962509"/>
    <w:rsid w:val="00962777"/>
    <w:rsid w:val="00963310"/>
    <w:rsid w:val="009638A2"/>
    <w:rsid w:val="0096392D"/>
    <w:rsid w:val="00963BC5"/>
    <w:rsid w:val="00964396"/>
    <w:rsid w:val="009647E2"/>
    <w:rsid w:val="009649E7"/>
    <w:rsid w:val="0096500D"/>
    <w:rsid w:val="00965095"/>
    <w:rsid w:val="009665EF"/>
    <w:rsid w:val="0096663C"/>
    <w:rsid w:val="009666A8"/>
    <w:rsid w:val="00966D98"/>
    <w:rsid w:val="00970DB3"/>
    <w:rsid w:val="00970EC3"/>
    <w:rsid w:val="00972F05"/>
    <w:rsid w:val="00973121"/>
    <w:rsid w:val="009735E0"/>
    <w:rsid w:val="00973C4B"/>
    <w:rsid w:val="00973DD0"/>
    <w:rsid w:val="0097480A"/>
    <w:rsid w:val="00974BB0"/>
    <w:rsid w:val="009750F4"/>
    <w:rsid w:val="00975933"/>
    <w:rsid w:val="00975AC0"/>
    <w:rsid w:val="00975BCD"/>
    <w:rsid w:val="00975D76"/>
    <w:rsid w:val="0097616F"/>
    <w:rsid w:val="00976DB0"/>
    <w:rsid w:val="00976E0C"/>
    <w:rsid w:val="00977C18"/>
    <w:rsid w:val="0098011E"/>
    <w:rsid w:val="0098067B"/>
    <w:rsid w:val="00980763"/>
    <w:rsid w:val="009810ED"/>
    <w:rsid w:val="00981178"/>
    <w:rsid w:val="0098172E"/>
    <w:rsid w:val="0098183B"/>
    <w:rsid w:val="009818A2"/>
    <w:rsid w:val="0098192A"/>
    <w:rsid w:val="00981B7A"/>
    <w:rsid w:val="0098215C"/>
    <w:rsid w:val="009822AB"/>
    <w:rsid w:val="009826A2"/>
    <w:rsid w:val="009831ED"/>
    <w:rsid w:val="0098394D"/>
    <w:rsid w:val="00983BE6"/>
    <w:rsid w:val="00986088"/>
    <w:rsid w:val="009861A5"/>
    <w:rsid w:val="00986EB7"/>
    <w:rsid w:val="00987675"/>
    <w:rsid w:val="00990068"/>
    <w:rsid w:val="0099006F"/>
    <w:rsid w:val="009903A9"/>
    <w:rsid w:val="00990481"/>
    <w:rsid w:val="00990C07"/>
    <w:rsid w:val="00990ECD"/>
    <w:rsid w:val="00991246"/>
    <w:rsid w:val="0099179C"/>
    <w:rsid w:val="00991947"/>
    <w:rsid w:val="009927DD"/>
    <w:rsid w:val="009928A9"/>
    <w:rsid w:val="00992AC6"/>
    <w:rsid w:val="00992E00"/>
    <w:rsid w:val="00993E72"/>
    <w:rsid w:val="00993EAD"/>
    <w:rsid w:val="00994127"/>
    <w:rsid w:val="009943CC"/>
    <w:rsid w:val="009946A8"/>
    <w:rsid w:val="00994BBB"/>
    <w:rsid w:val="00995709"/>
    <w:rsid w:val="009967B7"/>
    <w:rsid w:val="009977C6"/>
    <w:rsid w:val="0099798A"/>
    <w:rsid w:val="00997FB3"/>
    <w:rsid w:val="009A0770"/>
    <w:rsid w:val="009A0AF3"/>
    <w:rsid w:val="009A221A"/>
    <w:rsid w:val="009A2468"/>
    <w:rsid w:val="009A2C31"/>
    <w:rsid w:val="009A422E"/>
    <w:rsid w:val="009A43E3"/>
    <w:rsid w:val="009A4771"/>
    <w:rsid w:val="009A4D90"/>
    <w:rsid w:val="009A528D"/>
    <w:rsid w:val="009A5EEF"/>
    <w:rsid w:val="009A64FB"/>
    <w:rsid w:val="009A6560"/>
    <w:rsid w:val="009A6A1E"/>
    <w:rsid w:val="009A6ADE"/>
    <w:rsid w:val="009A7585"/>
    <w:rsid w:val="009A782A"/>
    <w:rsid w:val="009A7F2D"/>
    <w:rsid w:val="009B0065"/>
    <w:rsid w:val="009B0076"/>
    <w:rsid w:val="009B007D"/>
    <w:rsid w:val="009B05FE"/>
    <w:rsid w:val="009B07CD"/>
    <w:rsid w:val="009B0BC5"/>
    <w:rsid w:val="009B0E0C"/>
    <w:rsid w:val="009B1498"/>
    <w:rsid w:val="009B1774"/>
    <w:rsid w:val="009B188A"/>
    <w:rsid w:val="009B1FC9"/>
    <w:rsid w:val="009B22D9"/>
    <w:rsid w:val="009B32A6"/>
    <w:rsid w:val="009B3406"/>
    <w:rsid w:val="009B383D"/>
    <w:rsid w:val="009B38BA"/>
    <w:rsid w:val="009B3A5A"/>
    <w:rsid w:val="009B47C7"/>
    <w:rsid w:val="009B567C"/>
    <w:rsid w:val="009B5CC6"/>
    <w:rsid w:val="009B6B33"/>
    <w:rsid w:val="009B6BA1"/>
    <w:rsid w:val="009B6C76"/>
    <w:rsid w:val="009B6FB2"/>
    <w:rsid w:val="009B7478"/>
    <w:rsid w:val="009B7DC9"/>
    <w:rsid w:val="009C011F"/>
    <w:rsid w:val="009C0A0C"/>
    <w:rsid w:val="009C1442"/>
    <w:rsid w:val="009C1530"/>
    <w:rsid w:val="009C19E9"/>
    <w:rsid w:val="009C1E7A"/>
    <w:rsid w:val="009C2578"/>
    <w:rsid w:val="009C2889"/>
    <w:rsid w:val="009C3A8E"/>
    <w:rsid w:val="009C3E3B"/>
    <w:rsid w:val="009C3F1A"/>
    <w:rsid w:val="009C3FA5"/>
    <w:rsid w:val="009C4501"/>
    <w:rsid w:val="009C4B46"/>
    <w:rsid w:val="009C51D4"/>
    <w:rsid w:val="009C5A0C"/>
    <w:rsid w:val="009C5B6B"/>
    <w:rsid w:val="009C6235"/>
    <w:rsid w:val="009C6BB5"/>
    <w:rsid w:val="009C6C17"/>
    <w:rsid w:val="009C7908"/>
    <w:rsid w:val="009C7B58"/>
    <w:rsid w:val="009D14EB"/>
    <w:rsid w:val="009D2BA2"/>
    <w:rsid w:val="009D3279"/>
    <w:rsid w:val="009D3B6D"/>
    <w:rsid w:val="009D3EAE"/>
    <w:rsid w:val="009D4337"/>
    <w:rsid w:val="009D4729"/>
    <w:rsid w:val="009D5004"/>
    <w:rsid w:val="009D5478"/>
    <w:rsid w:val="009D5E80"/>
    <w:rsid w:val="009D5F17"/>
    <w:rsid w:val="009D5F75"/>
    <w:rsid w:val="009D66BE"/>
    <w:rsid w:val="009D6BE8"/>
    <w:rsid w:val="009D6D6C"/>
    <w:rsid w:val="009D6FBE"/>
    <w:rsid w:val="009D74A6"/>
    <w:rsid w:val="009D79E2"/>
    <w:rsid w:val="009E08E0"/>
    <w:rsid w:val="009E0E87"/>
    <w:rsid w:val="009E21AE"/>
    <w:rsid w:val="009E2203"/>
    <w:rsid w:val="009E2AA2"/>
    <w:rsid w:val="009E418E"/>
    <w:rsid w:val="009E4FC0"/>
    <w:rsid w:val="009E5542"/>
    <w:rsid w:val="009E643A"/>
    <w:rsid w:val="009E7528"/>
    <w:rsid w:val="009E7574"/>
    <w:rsid w:val="009E7632"/>
    <w:rsid w:val="009E769F"/>
    <w:rsid w:val="009E797D"/>
    <w:rsid w:val="009F1126"/>
    <w:rsid w:val="009F12B3"/>
    <w:rsid w:val="009F146A"/>
    <w:rsid w:val="009F205B"/>
    <w:rsid w:val="009F28A8"/>
    <w:rsid w:val="009F3668"/>
    <w:rsid w:val="009F38A1"/>
    <w:rsid w:val="009F3F29"/>
    <w:rsid w:val="009F41C8"/>
    <w:rsid w:val="009F5276"/>
    <w:rsid w:val="009F543F"/>
    <w:rsid w:val="009F54DE"/>
    <w:rsid w:val="009F58A0"/>
    <w:rsid w:val="009F59F5"/>
    <w:rsid w:val="009F5B9A"/>
    <w:rsid w:val="009F5BFC"/>
    <w:rsid w:val="009F5E09"/>
    <w:rsid w:val="009F63AE"/>
    <w:rsid w:val="009F656F"/>
    <w:rsid w:val="009F6999"/>
    <w:rsid w:val="009F72A0"/>
    <w:rsid w:val="009F7965"/>
    <w:rsid w:val="009F7B70"/>
    <w:rsid w:val="009F7C66"/>
    <w:rsid w:val="009F7DE3"/>
    <w:rsid w:val="009F7F6E"/>
    <w:rsid w:val="00A004FA"/>
    <w:rsid w:val="00A0073F"/>
    <w:rsid w:val="00A00DA9"/>
    <w:rsid w:val="00A00E36"/>
    <w:rsid w:val="00A00ED2"/>
    <w:rsid w:val="00A00FD7"/>
    <w:rsid w:val="00A0114A"/>
    <w:rsid w:val="00A01956"/>
    <w:rsid w:val="00A01D59"/>
    <w:rsid w:val="00A03261"/>
    <w:rsid w:val="00A0337D"/>
    <w:rsid w:val="00A033DF"/>
    <w:rsid w:val="00A03ADF"/>
    <w:rsid w:val="00A03F36"/>
    <w:rsid w:val="00A0433D"/>
    <w:rsid w:val="00A0439B"/>
    <w:rsid w:val="00A0529A"/>
    <w:rsid w:val="00A0548C"/>
    <w:rsid w:val="00A055A0"/>
    <w:rsid w:val="00A057E0"/>
    <w:rsid w:val="00A05950"/>
    <w:rsid w:val="00A05B59"/>
    <w:rsid w:val="00A063CC"/>
    <w:rsid w:val="00A0709E"/>
    <w:rsid w:val="00A0728D"/>
    <w:rsid w:val="00A07614"/>
    <w:rsid w:val="00A079FA"/>
    <w:rsid w:val="00A10370"/>
    <w:rsid w:val="00A103C9"/>
    <w:rsid w:val="00A107AE"/>
    <w:rsid w:val="00A10F02"/>
    <w:rsid w:val="00A10FCC"/>
    <w:rsid w:val="00A110CB"/>
    <w:rsid w:val="00A11576"/>
    <w:rsid w:val="00A119A8"/>
    <w:rsid w:val="00A11EFD"/>
    <w:rsid w:val="00A12203"/>
    <w:rsid w:val="00A1223E"/>
    <w:rsid w:val="00A1248D"/>
    <w:rsid w:val="00A12765"/>
    <w:rsid w:val="00A131D3"/>
    <w:rsid w:val="00A135F0"/>
    <w:rsid w:val="00A137DE"/>
    <w:rsid w:val="00A138A2"/>
    <w:rsid w:val="00A142EE"/>
    <w:rsid w:val="00A14847"/>
    <w:rsid w:val="00A14B93"/>
    <w:rsid w:val="00A14CD1"/>
    <w:rsid w:val="00A1527E"/>
    <w:rsid w:val="00A15D8A"/>
    <w:rsid w:val="00A15F45"/>
    <w:rsid w:val="00A164DC"/>
    <w:rsid w:val="00A16A53"/>
    <w:rsid w:val="00A17176"/>
    <w:rsid w:val="00A17EB0"/>
    <w:rsid w:val="00A17F97"/>
    <w:rsid w:val="00A2006B"/>
    <w:rsid w:val="00A204CA"/>
    <w:rsid w:val="00A209D6"/>
    <w:rsid w:val="00A20BDB"/>
    <w:rsid w:val="00A20D05"/>
    <w:rsid w:val="00A2259C"/>
    <w:rsid w:val="00A226F0"/>
    <w:rsid w:val="00A22738"/>
    <w:rsid w:val="00A228C1"/>
    <w:rsid w:val="00A232AB"/>
    <w:rsid w:val="00A23DEA"/>
    <w:rsid w:val="00A251EA"/>
    <w:rsid w:val="00A2530C"/>
    <w:rsid w:val="00A26473"/>
    <w:rsid w:val="00A26C3B"/>
    <w:rsid w:val="00A27F8B"/>
    <w:rsid w:val="00A27F8C"/>
    <w:rsid w:val="00A301E4"/>
    <w:rsid w:val="00A30560"/>
    <w:rsid w:val="00A30571"/>
    <w:rsid w:val="00A30912"/>
    <w:rsid w:val="00A309BB"/>
    <w:rsid w:val="00A314AB"/>
    <w:rsid w:val="00A320DA"/>
    <w:rsid w:val="00A322ED"/>
    <w:rsid w:val="00A32A97"/>
    <w:rsid w:val="00A3300A"/>
    <w:rsid w:val="00A336C6"/>
    <w:rsid w:val="00A339A2"/>
    <w:rsid w:val="00A33EFE"/>
    <w:rsid w:val="00A33F2A"/>
    <w:rsid w:val="00A342EA"/>
    <w:rsid w:val="00A3449E"/>
    <w:rsid w:val="00A349FC"/>
    <w:rsid w:val="00A34F24"/>
    <w:rsid w:val="00A353E2"/>
    <w:rsid w:val="00A35543"/>
    <w:rsid w:val="00A36476"/>
    <w:rsid w:val="00A36F5F"/>
    <w:rsid w:val="00A406BD"/>
    <w:rsid w:val="00A40A96"/>
    <w:rsid w:val="00A40D79"/>
    <w:rsid w:val="00A40EC8"/>
    <w:rsid w:val="00A422FA"/>
    <w:rsid w:val="00A42D71"/>
    <w:rsid w:val="00A430EC"/>
    <w:rsid w:val="00A4358C"/>
    <w:rsid w:val="00A43838"/>
    <w:rsid w:val="00A438A8"/>
    <w:rsid w:val="00A43F92"/>
    <w:rsid w:val="00A44328"/>
    <w:rsid w:val="00A4449E"/>
    <w:rsid w:val="00A44517"/>
    <w:rsid w:val="00A447CB"/>
    <w:rsid w:val="00A44943"/>
    <w:rsid w:val="00A44CA1"/>
    <w:rsid w:val="00A44D7E"/>
    <w:rsid w:val="00A44F68"/>
    <w:rsid w:val="00A455CF"/>
    <w:rsid w:val="00A457C1"/>
    <w:rsid w:val="00A45F19"/>
    <w:rsid w:val="00A46336"/>
    <w:rsid w:val="00A46BCD"/>
    <w:rsid w:val="00A46FAA"/>
    <w:rsid w:val="00A47B7F"/>
    <w:rsid w:val="00A502BA"/>
    <w:rsid w:val="00A504E0"/>
    <w:rsid w:val="00A5187C"/>
    <w:rsid w:val="00A51B00"/>
    <w:rsid w:val="00A51F21"/>
    <w:rsid w:val="00A53585"/>
    <w:rsid w:val="00A53724"/>
    <w:rsid w:val="00A53B56"/>
    <w:rsid w:val="00A54863"/>
    <w:rsid w:val="00A54B2B"/>
    <w:rsid w:val="00A54D37"/>
    <w:rsid w:val="00A5618A"/>
    <w:rsid w:val="00A56DC3"/>
    <w:rsid w:val="00A57437"/>
    <w:rsid w:val="00A574F2"/>
    <w:rsid w:val="00A57623"/>
    <w:rsid w:val="00A579DA"/>
    <w:rsid w:val="00A604B9"/>
    <w:rsid w:val="00A60788"/>
    <w:rsid w:val="00A60D04"/>
    <w:rsid w:val="00A6106A"/>
    <w:rsid w:val="00A61944"/>
    <w:rsid w:val="00A61D04"/>
    <w:rsid w:val="00A62E1F"/>
    <w:rsid w:val="00A62F4B"/>
    <w:rsid w:val="00A638E0"/>
    <w:rsid w:val="00A63AA5"/>
    <w:rsid w:val="00A63C3C"/>
    <w:rsid w:val="00A643E2"/>
    <w:rsid w:val="00A644CA"/>
    <w:rsid w:val="00A64796"/>
    <w:rsid w:val="00A64F86"/>
    <w:rsid w:val="00A65349"/>
    <w:rsid w:val="00A65354"/>
    <w:rsid w:val="00A656D0"/>
    <w:rsid w:val="00A65F31"/>
    <w:rsid w:val="00A66233"/>
    <w:rsid w:val="00A67162"/>
    <w:rsid w:val="00A67694"/>
    <w:rsid w:val="00A67788"/>
    <w:rsid w:val="00A678D6"/>
    <w:rsid w:val="00A679A5"/>
    <w:rsid w:val="00A70027"/>
    <w:rsid w:val="00A703B6"/>
    <w:rsid w:val="00A70673"/>
    <w:rsid w:val="00A70A45"/>
    <w:rsid w:val="00A70F5E"/>
    <w:rsid w:val="00A72A6C"/>
    <w:rsid w:val="00A72AAB"/>
    <w:rsid w:val="00A72F56"/>
    <w:rsid w:val="00A72FB3"/>
    <w:rsid w:val="00A73076"/>
    <w:rsid w:val="00A743D9"/>
    <w:rsid w:val="00A7445D"/>
    <w:rsid w:val="00A751B4"/>
    <w:rsid w:val="00A756F5"/>
    <w:rsid w:val="00A76470"/>
    <w:rsid w:val="00A765C7"/>
    <w:rsid w:val="00A7669A"/>
    <w:rsid w:val="00A766CE"/>
    <w:rsid w:val="00A77063"/>
    <w:rsid w:val="00A771F8"/>
    <w:rsid w:val="00A77791"/>
    <w:rsid w:val="00A77C1D"/>
    <w:rsid w:val="00A77CD6"/>
    <w:rsid w:val="00A80DC6"/>
    <w:rsid w:val="00A813ED"/>
    <w:rsid w:val="00A8152E"/>
    <w:rsid w:val="00A81747"/>
    <w:rsid w:val="00A82346"/>
    <w:rsid w:val="00A8240B"/>
    <w:rsid w:val="00A826A7"/>
    <w:rsid w:val="00A8298F"/>
    <w:rsid w:val="00A82FAA"/>
    <w:rsid w:val="00A833BD"/>
    <w:rsid w:val="00A846CE"/>
    <w:rsid w:val="00A84891"/>
    <w:rsid w:val="00A84E34"/>
    <w:rsid w:val="00A85A07"/>
    <w:rsid w:val="00A85AFB"/>
    <w:rsid w:val="00A85E07"/>
    <w:rsid w:val="00A8619F"/>
    <w:rsid w:val="00A86639"/>
    <w:rsid w:val="00A868E9"/>
    <w:rsid w:val="00A8718B"/>
    <w:rsid w:val="00A87EBF"/>
    <w:rsid w:val="00A902DE"/>
    <w:rsid w:val="00A9059E"/>
    <w:rsid w:val="00A90871"/>
    <w:rsid w:val="00A91047"/>
    <w:rsid w:val="00A9163A"/>
    <w:rsid w:val="00A91844"/>
    <w:rsid w:val="00A92F1C"/>
    <w:rsid w:val="00A93DCE"/>
    <w:rsid w:val="00A9479C"/>
    <w:rsid w:val="00A9484C"/>
    <w:rsid w:val="00A949D7"/>
    <w:rsid w:val="00A94B7B"/>
    <w:rsid w:val="00A954B3"/>
    <w:rsid w:val="00A954C3"/>
    <w:rsid w:val="00A96143"/>
    <w:rsid w:val="00A96691"/>
    <w:rsid w:val="00A9671C"/>
    <w:rsid w:val="00A97E84"/>
    <w:rsid w:val="00AA07E3"/>
    <w:rsid w:val="00AA07EE"/>
    <w:rsid w:val="00AA1553"/>
    <w:rsid w:val="00AA1E85"/>
    <w:rsid w:val="00AA2621"/>
    <w:rsid w:val="00AA39AF"/>
    <w:rsid w:val="00AA3E30"/>
    <w:rsid w:val="00AA425B"/>
    <w:rsid w:val="00AA4316"/>
    <w:rsid w:val="00AA5EA0"/>
    <w:rsid w:val="00AA676E"/>
    <w:rsid w:val="00AA6ADF"/>
    <w:rsid w:val="00AA6C3A"/>
    <w:rsid w:val="00AA7179"/>
    <w:rsid w:val="00AA75D0"/>
    <w:rsid w:val="00AA7975"/>
    <w:rsid w:val="00AA7B0E"/>
    <w:rsid w:val="00AB0035"/>
    <w:rsid w:val="00AB0D5A"/>
    <w:rsid w:val="00AB0F51"/>
    <w:rsid w:val="00AB10EC"/>
    <w:rsid w:val="00AB1314"/>
    <w:rsid w:val="00AB182F"/>
    <w:rsid w:val="00AB1DBA"/>
    <w:rsid w:val="00AB2240"/>
    <w:rsid w:val="00AB32D6"/>
    <w:rsid w:val="00AB3CC1"/>
    <w:rsid w:val="00AB3CC6"/>
    <w:rsid w:val="00AB48FE"/>
    <w:rsid w:val="00AB5074"/>
    <w:rsid w:val="00AB55EF"/>
    <w:rsid w:val="00AB5FC1"/>
    <w:rsid w:val="00AB6186"/>
    <w:rsid w:val="00AB63CA"/>
    <w:rsid w:val="00AB78B0"/>
    <w:rsid w:val="00AC00C4"/>
    <w:rsid w:val="00AC04AA"/>
    <w:rsid w:val="00AC07BD"/>
    <w:rsid w:val="00AC1174"/>
    <w:rsid w:val="00AC150E"/>
    <w:rsid w:val="00AC1BD8"/>
    <w:rsid w:val="00AC3536"/>
    <w:rsid w:val="00AC356F"/>
    <w:rsid w:val="00AC4E4E"/>
    <w:rsid w:val="00AC4EC7"/>
    <w:rsid w:val="00AC4F53"/>
    <w:rsid w:val="00AC5010"/>
    <w:rsid w:val="00AC525E"/>
    <w:rsid w:val="00AC5506"/>
    <w:rsid w:val="00AC5513"/>
    <w:rsid w:val="00AC58FF"/>
    <w:rsid w:val="00AC5907"/>
    <w:rsid w:val="00AC5F30"/>
    <w:rsid w:val="00AC5FED"/>
    <w:rsid w:val="00AC7F51"/>
    <w:rsid w:val="00AD04F3"/>
    <w:rsid w:val="00AD1DF7"/>
    <w:rsid w:val="00AD241E"/>
    <w:rsid w:val="00AD2CE5"/>
    <w:rsid w:val="00AD2D76"/>
    <w:rsid w:val="00AD3508"/>
    <w:rsid w:val="00AD488A"/>
    <w:rsid w:val="00AD5188"/>
    <w:rsid w:val="00AD56B7"/>
    <w:rsid w:val="00AD570F"/>
    <w:rsid w:val="00AD587F"/>
    <w:rsid w:val="00AD612C"/>
    <w:rsid w:val="00AD66D7"/>
    <w:rsid w:val="00AD6F0F"/>
    <w:rsid w:val="00AD7B5C"/>
    <w:rsid w:val="00AD7E7C"/>
    <w:rsid w:val="00AE0028"/>
    <w:rsid w:val="00AE06C2"/>
    <w:rsid w:val="00AE0A71"/>
    <w:rsid w:val="00AE0B3F"/>
    <w:rsid w:val="00AE1B90"/>
    <w:rsid w:val="00AE1C62"/>
    <w:rsid w:val="00AE2182"/>
    <w:rsid w:val="00AE284F"/>
    <w:rsid w:val="00AE2E04"/>
    <w:rsid w:val="00AE306E"/>
    <w:rsid w:val="00AE31EE"/>
    <w:rsid w:val="00AE3995"/>
    <w:rsid w:val="00AE3B64"/>
    <w:rsid w:val="00AE566D"/>
    <w:rsid w:val="00AE5AA3"/>
    <w:rsid w:val="00AE6A26"/>
    <w:rsid w:val="00AE6B9F"/>
    <w:rsid w:val="00AE6BD4"/>
    <w:rsid w:val="00AF185E"/>
    <w:rsid w:val="00AF19F4"/>
    <w:rsid w:val="00AF1C19"/>
    <w:rsid w:val="00AF1D75"/>
    <w:rsid w:val="00AF23D1"/>
    <w:rsid w:val="00AF2537"/>
    <w:rsid w:val="00AF2C75"/>
    <w:rsid w:val="00AF2DA5"/>
    <w:rsid w:val="00AF3578"/>
    <w:rsid w:val="00AF3852"/>
    <w:rsid w:val="00AF4267"/>
    <w:rsid w:val="00AF44C6"/>
    <w:rsid w:val="00AF4C82"/>
    <w:rsid w:val="00AF4E8F"/>
    <w:rsid w:val="00AF5A8E"/>
    <w:rsid w:val="00AF5AE3"/>
    <w:rsid w:val="00AF5D0A"/>
    <w:rsid w:val="00AF616B"/>
    <w:rsid w:val="00AF6213"/>
    <w:rsid w:val="00AF6ABF"/>
    <w:rsid w:val="00AF6C68"/>
    <w:rsid w:val="00AF7035"/>
    <w:rsid w:val="00AF7F96"/>
    <w:rsid w:val="00B00C2E"/>
    <w:rsid w:val="00B01A08"/>
    <w:rsid w:val="00B02A30"/>
    <w:rsid w:val="00B02BA8"/>
    <w:rsid w:val="00B02D2F"/>
    <w:rsid w:val="00B04A7B"/>
    <w:rsid w:val="00B04B78"/>
    <w:rsid w:val="00B04E97"/>
    <w:rsid w:val="00B04EA9"/>
    <w:rsid w:val="00B05015"/>
    <w:rsid w:val="00B05380"/>
    <w:rsid w:val="00B05962"/>
    <w:rsid w:val="00B05AC8"/>
    <w:rsid w:val="00B06069"/>
    <w:rsid w:val="00B0619A"/>
    <w:rsid w:val="00B06693"/>
    <w:rsid w:val="00B06D85"/>
    <w:rsid w:val="00B07315"/>
    <w:rsid w:val="00B07D9C"/>
    <w:rsid w:val="00B100F0"/>
    <w:rsid w:val="00B10134"/>
    <w:rsid w:val="00B12037"/>
    <w:rsid w:val="00B122CB"/>
    <w:rsid w:val="00B127BC"/>
    <w:rsid w:val="00B12FD3"/>
    <w:rsid w:val="00B131E8"/>
    <w:rsid w:val="00B1325B"/>
    <w:rsid w:val="00B13716"/>
    <w:rsid w:val="00B13737"/>
    <w:rsid w:val="00B137EC"/>
    <w:rsid w:val="00B13961"/>
    <w:rsid w:val="00B142B4"/>
    <w:rsid w:val="00B14BB1"/>
    <w:rsid w:val="00B14DF2"/>
    <w:rsid w:val="00B14F74"/>
    <w:rsid w:val="00B150E2"/>
    <w:rsid w:val="00B15449"/>
    <w:rsid w:val="00B15AD2"/>
    <w:rsid w:val="00B1620B"/>
    <w:rsid w:val="00B16733"/>
    <w:rsid w:val="00B16866"/>
    <w:rsid w:val="00B16C2F"/>
    <w:rsid w:val="00B171EB"/>
    <w:rsid w:val="00B172A3"/>
    <w:rsid w:val="00B1771B"/>
    <w:rsid w:val="00B17925"/>
    <w:rsid w:val="00B2022A"/>
    <w:rsid w:val="00B203E8"/>
    <w:rsid w:val="00B20BEB"/>
    <w:rsid w:val="00B21A00"/>
    <w:rsid w:val="00B223D5"/>
    <w:rsid w:val="00B22411"/>
    <w:rsid w:val="00B22566"/>
    <w:rsid w:val="00B23D7D"/>
    <w:rsid w:val="00B24132"/>
    <w:rsid w:val="00B250B4"/>
    <w:rsid w:val="00B25428"/>
    <w:rsid w:val="00B25932"/>
    <w:rsid w:val="00B25B5F"/>
    <w:rsid w:val="00B26606"/>
    <w:rsid w:val="00B26942"/>
    <w:rsid w:val="00B26EB6"/>
    <w:rsid w:val="00B27303"/>
    <w:rsid w:val="00B2760F"/>
    <w:rsid w:val="00B2787C"/>
    <w:rsid w:val="00B316AF"/>
    <w:rsid w:val="00B32461"/>
    <w:rsid w:val="00B34CB2"/>
    <w:rsid w:val="00B34E63"/>
    <w:rsid w:val="00B35131"/>
    <w:rsid w:val="00B3572F"/>
    <w:rsid w:val="00B359AA"/>
    <w:rsid w:val="00B35BC4"/>
    <w:rsid w:val="00B35F65"/>
    <w:rsid w:val="00B35F9C"/>
    <w:rsid w:val="00B3634B"/>
    <w:rsid w:val="00B3687D"/>
    <w:rsid w:val="00B370CA"/>
    <w:rsid w:val="00B37E83"/>
    <w:rsid w:val="00B400BC"/>
    <w:rsid w:val="00B400C0"/>
    <w:rsid w:val="00B40E72"/>
    <w:rsid w:val="00B410F1"/>
    <w:rsid w:val="00B4116F"/>
    <w:rsid w:val="00B415D3"/>
    <w:rsid w:val="00B4249F"/>
    <w:rsid w:val="00B426EB"/>
    <w:rsid w:val="00B4362C"/>
    <w:rsid w:val="00B437F1"/>
    <w:rsid w:val="00B43DED"/>
    <w:rsid w:val="00B44936"/>
    <w:rsid w:val="00B45437"/>
    <w:rsid w:val="00B4549F"/>
    <w:rsid w:val="00B45BD4"/>
    <w:rsid w:val="00B463A5"/>
    <w:rsid w:val="00B46A06"/>
    <w:rsid w:val="00B47FD1"/>
    <w:rsid w:val="00B50C90"/>
    <w:rsid w:val="00B50F0B"/>
    <w:rsid w:val="00B50F80"/>
    <w:rsid w:val="00B516BB"/>
    <w:rsid w:val="00B51AA6"/>
    <w:rsid w:val="00B52250"/>
    <w:rsid w:val="00B52D36"/>
    <w:rsid w:val="00B531B6"/>
    <w:rsid w:val="00B53737"/>
    <w:rsid w:val="00B544C1"/>
    <w:rsid w:val="00B552B8"/>
    <w:rsid w:val="00B56645"/>
    <w:rsid w:val="00B56B03"/>
    <w:rsid w:val="00B57163"/>
    <w:rsid w:val="00B5751D"/>
    <w:rsid w:val="00B601BD"/>
    <w:rsid w:val="00B60371"/>
    <w:rsid w:val="00B610CB"/>
    <w:rsid w:val="00B61A16"/>
    <w:rsid w:val="00B61CDC"/>
    <w:rsid w:val="00B62590"/>
    <w:rsid w:val="00B6273C"/>
    <w:rsid w:val="00B62BB9"/>
    <w:rsid w:val="00B62BBF"/>
    <w:rsid w:val="00B63809"/>
    <w:rsid w:val="00B64C0A"/>
    <w:rsid w:val="00B64C52"/>
    <w:rsid w:val="00B64F91"/>
    <w:rsid w:val="00B659ED"/>
    <w:rsid w:val="00B669E9"/>
    <w:rsid w:val="00B6780F"/>
    <w:rsid w:val="00B67FA9"/>
    <w:rsid w:val="00B7069E"/>
    <w:rsid w:val="00B70899"/>
    <w:rsid w:val="00B70A70"/>
    <w:rsid w:val="00B7117D"/>
    <w:rsid w:val="00B718CC"/>
    <w:rsid w:val="00B7274C"/>
    <w:rsid w:val="00B72A52"/>
    <w:rsid w:val="00B72DD7"/>
    <w:rsid w:val="00B73101"/>
    <w:rsid w:val="00B7355C"/>
    <w:rsid w:val="00B73FF1"/>
    <w:rsid w:val="00B74D00"/>
    <w:rsid w:val="00B74D1F"/>
    <w:rsid w:val="00B7538C"/>
    <w:rsid w:val="00B76828"/>
    <w:rsid w:val="00B768F7"/>
    <w:rsid w:val="00B76B10"/>
    <w:rsid w:val="00B76F7A"/>
    <w:rsid w:val="00B77535"/>
    <w:rsid w:val="00B77AB6"/>
    <w:rsid w:val="00B8063B"/>
    <w:rsid w:val="00B822D8"/>
    <w:rsid w:val="00B8235A"/>
    <w:rsid w:val="00B826E6"/>
    <w:rsid w:val="00B82A48"/>
    <w:rsid w:val="00B82A4B"/>
    <w:rsid w:val="00B82A78"/>
    <w:rsid w:val="00B83211"/>
    <w:rsid w:val="00B8339E"/>
    <w:rsid w:val="00B8346E"/>
    <w:rsid w:val="00B8354B"/>
    <w:rsid w:val="00B83DF4"/>
    <w:rsid w:val="00B8466A"/>
    <w:rsid w:val="00B84A15"/>
    <w:rsid w:val="00B84ABD"/>
    <w:rsid w:val="00B84DB2"/>
    <w:rsid w:val="00B852AE"/>
    <w:rsid w:val="00B85C6D"/>
    <w:rsid w:val="00B85E26"/>
    <w:rsid w:val="00B85FFF"/>
    <w:rsid w:val="00B8629D"/>
    <w:rsid w:val="00B86913"/>
    <w:rsid w:val="00B869DB"/>
    <w:rsid w:val="00B86EF0"/>
    <w:rsid w:val="00B86FFF"/>
    <w:rsid w:val="00B87071"/>
    <w:rsid w:val="00B87212"/>
    <w:rsid w:val="00B87999"/>
    <w:rsid w:val="00B87FD8"/>
    <w:rsid w:val="00B9022C"/>
    <w:rsid w:val="00B91515"/>
    <w:rsid w:val="00B91944"/>
    <w:rsid w:val="00B91A7B"/>
    <w:rsid w:val="00B92DE3"/>
    <w:rsid w:val="00B934F0"/>
    <w:rsid w:val="00B93FDD"/>
    <w:rsid w:val="00B94147"/>
    <w:rsid w:val="00B9440A"/>
    <w:rsid w:val="00B9447E"/>
    <w:rsid w:val="00B96871"/>
    <w:rsid w:val="00B96A2D"/>
    <w:rsid w:val="00B970FB"/>
    <w:rsid w:val="00B97D24"/>
    <w:rsid w:val="00BA07E7"/>
    <w:rsid w:val="00BA0F2C"/>
    <w:rsid w:val="00BA118F"/>
    <w:rsid w:val="00BA13A6"/>
    <w:rsid w:val="00BA15D0"/>
    <w:rsid w:val="00BA197A"/>
    <w:rsid w:val="00BA1E39"/>
    <w:rsid w:val="00BA1EFE"/>
    <w:rsid w:val="00BA1F7F"/>
    <w:rsid w:val="00BA2526"/>
    <w:rsid w:val="00BA3547"/>
    <w:rsid w:val="00BA3B01"/>
    <w:rsid w:val="00BA3C5F"/>
    <w:rsid w:val="00BA3DD4"/>
    <w:rsid w:val="00BA49E4"/>
    <w:rsid w:val="00BA4B94"/>
    <w:rsid w:val="00BA5483"/>
    <w:rsid w:val="00BA56AE"/>
    <w:rsid w:val="00BA6C37"/>
    <w:rsid w:val="00BA6D28"/>
    <w:rsid w:val="00BA7971"/>
    <w:rsid w:val="00BA7CC4"/>
    <w:rsid w:val="00BB08EC"/>
    <w:rsid w:val="00BB0C12"/>
    <w:rsid w:val="00BB2BA1"/>
    <w:rsid w:val="00BB2E79"/>
    <w:rsid w:val="00BB35ED"/>
    <w:rsid w:val="00BB36E5"/>
    <w:rsid w:val="00BB3C88"/>
    <w:rsid w:val="00BB48BD"/>
    <w:rsid w:val="00BB4FE5"/>
    <w:rsid w:val="00BB5283"/>
    <w:rsid w:val="00BB601A"/>
    <w:rsid w:val="00BB6A8B"/>
    <w:rsid w:val="00BB6D26"/>
    <w:rsid w:val="00BB7100"/>
    <w:rsid w:val="00BB767A"/>
    <w:rsid w:val="00BC02EE"/>
    <w:rsid w:val="00BC031C"/>
    <w:rsid w:val="00BC060A"/>
    <w:rsid w:val="00BC3555"/>
    <w:rsid w:val="00BC3D3F"/>
    <w:rsid w:val="00BC4036"/>
    <w:rsid w:val="00BC4338"/>
    <w:rsid w:val="00BC5733"/>
    <w:rsid w:val="00BC5AC5"/>
    <w:rsid w:val="00BC5CF4"/>
    <w:rsid w:val="00BC5DE9"/>
    <w:rsid w:val="00BC5EA2"/>
    <w:rsid w:val="00BC6A8F"/>
    <w:rsid w:val="00BC79D2"/>
    <w:rsid w:val="00BD135E"/>
    <w:rsid w:val="00BD2C3E"/>
    <w:rsid w:val="00BD35F4"/>
    <w:rsid w:val="00BD3AB4"/>
    <w:rsid w:val="00BD3D51"/>
    <w:rsid w:val="00BD439B"/>
    <w:rsid w:val="00BD4440"/>
    <w:rsid w:val="00BD44F2"/>
    <w:rsid w:val="00BD51B3"/>
    <w:rsid w:val="00BD53B7"/>
    <w:rsid w:val="00BD54F7"/>
    <w:rsid w:val="00BD5651"/>
    <w:rsid w:val="00BD5767"/>
    <w:rsid w:val="00BD5D65"/>
    <w:rsid w:val="00BD6106"/>
    <w:rsid w:val="00BD6436"/>
    <w:rsid w:val="00BD7CCB"/>
    <w:rsid w:val="00BE0A91"/>
    <w:rsid w:val="00BE0DF2"/>
    <w:rsid w:val="00BE1420"/>
    <w:rsid w:val="00BE203A"/>
    <w:rsid w:val="00BE2104"/>
    <w:rsid w:val="00BE22C1"/>
    <w:rsid w:val="00BE3134"/>
    <w:rsid w:val="00BE377E"/>
    <w:rsid w:val="00BE3A5E"/>
    <w:rsid w:val="00BE40F8"/>
    <w:rsid w:val="00BE454F"/>
    <w:rsid w:val="00BE5290"/>
    <w:rsid w:val="00BE530A"/>
    <w:rsid w:val="00BE588E"/>
    <w:rsid w:val="00BE669C"/>
    <w:rsid w:val="00BE6A88"/>
    <w:rsid w:val="00BE6BE0"/>
    <w:rsid w:val="00BE70BB"/>
    <w:rsid w:val="00BE74C3"/>
    <w:rsid w:val="00BE753C"/>
    <w:rsid w:val="00BF0876"/>
    <w:rsid w:val="00BF1808"/>
    <w:rsid w:val="00BF31A0"/>
    <w:rsid w:val="00BF36E4"/>
    <w:rsid w:val="00BF37C7"/>
    <w:rsid w:val="00BF38BF"/>
    <w:rsid w:val="00BF43E1"/>
    <w:rsid w:val="00BF4A16"/>
    <w:rsid w:val="00BF5477"/>
    <w:rsid w:val="00BF55D5"/>
    <w:rsid w:val="00BF5997"/>
    <w:rsid w:val="00BF6189"/>
    <w:rsid w:val="00BF61EE"/>
    <w:rsid w:val="00BF71F0"/>
    <w:rsid w:val="00BF77F9"/>
    <w:rsid w:val="00BF7AE1"/>
    <w:rsid w:val="00BF7BFD"/>
    <w:rsid w:val="00C0034B"/>
    <w:rsid w:val="00C00EA8"/>
    <w:rsid w:val="00C01FF6"/>
    <w:rsid w:val="00C02041"/>
    <w:rsid w:val="00C023D0"/>
    <w:rsid w:val="00C03792"/>
    <w:rsid w:val="00C0382E"/>
    <w:rsid w:val="00C0394D"/>
    <w:rsid w:val="00C03DE0"/>
    <w:rsid w:val="00C03DF3"/>
    <w:rsid w:val="00C04D7F"/>
    <w:rsid w:val="00C050DA"/>
    <w:rsid w:val="00C05151"/>
    <w:rsid w:val="00C0675A"/>
    <w:rsid w:val="00C067A7"/>
    <w:rsid w:val="00C07241"/>
    <w:rsid w:val="00C07739"/>
    <w:rsid w:val="00C07A9E"/>
    <w:rsid w:val="00C07AC0"/>
    <w:rsid w:val="00C07BC8"/>
    <w:rsid w:val="00C07C58"/>
    <w:rsid w:val="00C11C83"/>
    <w:rsid w:val="00C122D1"/>
    <w:rsid w:val="00C125BB"/>
    <w:rsid w:val="00C12A9F"/>
    <w:rsid w:val="00C12B51"/>
    <w:rsid w:val="00C134AC"/>
    <w:rsid w:val="00C13E9D"/>
    <w:rsid w:val="00C14181"/>
    <w:rsid w:val="00C15C97"/>
    <w:rsid w:val="00C161FE"/>
    <w:rsid w:val="00C1656B"/>
    <w:rsid w:val="00C16639"/>
    <w:rsid w:val="00C16719"/>
    <w:rsid w:val="00C16D93"/>
    <w:rsid w:val="00C1776F"/>
    <w:rsid w:val="00C178C5"/>
    <w:rsid w:val="00C17E64"/>
    <w:rsid w:val="00C205FE"/>
    <w:rsid w:val="00C21353"/>
    <w:rsid w:val="00C220F0"/>
    <w:rsid w:val="00C221FC"/>
    <w:rsid w:val="00C23FF5"/>
    <w:rsid w:val="00C24650"/>
    <w:rsid w:val="00C247BE"/>
    <w:rsid w:val="00C2491C"/>
    <w:rsid w:val="00C2517B"/>
    <w:rsid w:val="00C252FC"/>
    <w:rsid w:val="00C25465"/>
    <w:rsid w:val="00C261B4"/>
    <w:rsid w:val="00C2621F"/>
    <w:rsid w:val="00C262A5"/>
    <w:rsid w:val="00C265E5"/>
    <w:rsid w:val="00C26885"/>
    <w:rsid w:val="00C26908"/>
    <w:rsid w:val="00C269C0"/>
    <w:rsid w:val="00C27052"/>
    <w:rsid w:val="00C300DA"/>
    <w:rsid w:val="00C30753"/>
    <w:rsid w:val="00C30B5C"/>
    <w:rsid w:val="00C30E79"/>
    <w:rsid w:val="00C31806"/>
    <w:rsid w:val="00C32168"/>
    <w:rsid w:val="00C321B9"/>
    <w:rsid w:val="00C33079"/>
    <w:rsid w:val="00C330F4"/>
    <w:rsid w:val="00C33151"/>
    <w:rsid w:val="00C331C3"/>
    <w:rsid w:val="00C337F0"/>
    <w:rsid w:val="00C339AE"/>
    <w:rsid w:val="00C33DD1"/>
    <w:rsid w:val="00C3482C"/>
    <w:rsid w:val="00C3550C"/>
    <w:rsid w:val="00C35561"/>
    <w:rsid w:val="00C35BFC"/>
    <w:rsid w:val="00C35D2A"/>
    <w:rsid w:val="00C35ED8"/>
    <w:rsid w:val="00C36642"/>
    <w:rsid w:val="00C36A0D"/>
    <w:rsid w:val="00C402B5"/>
    <w:rsid w:val="00C40ED0"/>
    <w:rsid w:val="00C4175C"/>
    <w:rsid w:val="00C41F46"/>
    <w:rsid w:val="00C42585"/>
    <w:rsid w:val="00C42BDD"/>
    <w:rsid w:val="00C42C56"/>
    <w:rsid w:val="00C42D13"/>
    <w:rsid w:val="00C43C19"/>
    <w:rsid w:val="00C44253"/>
    <w:rsid w:val="00C44544"/>
    <w:rsid w:val="00C445FF"/>
    <w:rsid w:val="00C4479A"/>
    <w:rsid w:val="00C4576F"/>
    <w:rsid w:val="00C457C9"/>
    <w:rsid w:val="00C45D29"/>
    <w:rsid w:val="00C4659D"/>
    <w:rsid w:val="00C46725"/>
    <w:rsid w:val="00C47253"/>
    <w:rsid w:val="00C4799B"/>
    <w:rsid w:val="00C502E6"/>
    <w:rsid w:val="00C50942"/>
    <w:rsid w:val="00C5130E"/>
    <w:rsid w:val="00C51A0A"/>
    <w:rsid w:val="00C51F6E"/>
    <w:rsid w:val="00C52E2C"/>
    <w:rsid w:val="00C52FED"/>
    <w:rsid w:val="00C531A6"/>
    <w:rsid w:val="00C536B9"/>
    <w:rsid w:val="00C548B2"/>
    <w:rsid w:val="00C54B67"/>
    <w:rsid w:val="00C55A12"/>
    <w:rsid w:val="00C55C30"/>
    <w:rsid w:val="00C55D28"/>
    <w:rsid w:val="00C56427"/>
    <w:rsid w:val="00C56B25"/>
    <w:rsid w:val="00C573D7"/>
    <w:rsid w:val="00C60DC2"/>
    <w:rsid w:val="00C61A2F"/>
    <w:rsid w:val="00C624F6"/>
    <w:rsid w:val="00C6279E"/>
    <w:rsid w:val="00C62FD8"/>
    <w:rsid w:val="00C63526"/>
    <w:rsid w:val="00C63D8D"/>
    <w:rsid w:val="00C6455A"/>
    <w:rsid w:val="00C6553E"/>
    <w:rsid w:val="00C65881"/>
    <w:rsid w:val="00C66089"/>
    <w:rsid w:val="00C66124"/>
    <w:rsid w:val="00C66896"/>
    <w:rsid w:val="00C66B63"/>
    <w:rsid w:val="00C67A7A"/>
    <w:rsid w:val="00C706B6"/>
    <w:rsid w:val="00C70E45"/>
    <w:rsid w:val="00C71676"/>
    <w:rsid w:val="00C717D1"/>
    <w:rsid w:val="00C71E22"/>
    <w:rsid w:val="00C71F97"/>
    <w:rsid w:val="00C7211D"/>
    <w:rsid w:val="00C721A3"/>
    <w:rsid w:val="00C721E7"/>
    <w:rsid w:val="00C726BF"/>
    <w:rsid w:val="00C72E5A"/>
    <w:rsid w:val="00C73058"/>
    <w:rsid w:val="00C7310D"/>
    <w:rsid w:val="00C73152"/>
    <w:rsid w:val="00C73202"/>
    <w:rsid w:val="00C73B14"/>
    <w:rsid w:val="00C73CE7"/>
    <w:rsid w:val="00C741F2"/>
    <w:rsid w:val="00C7495A"/>
    <w:rsid w:val="00C74E3E"/>
    <w:rsid w:val="00C750B0"/>
    <w:rsid w:val="00C75687"/>
    <w:rsid w:val="00C75EE6"/>
    <w:rsid w:val="00C76BB0"/>
    <w:rsid w:val="00C76C01"/>
    <w:rsid w:val="00C771C6"/>
    <w:rsid w:val="00C808FA"/>
    <w:rsid w:val="00C809A9"/>
    <w:rsid w:val="00C80F8D"/>
    <w:rsid w:val="00C816D5"/>
    <w:rsid w:val="00C81B0A"/>
    <w:rsid w:val="00C825FF"/>
    <w:rsid w:val="00C82BB6"/>
    <w:rsid w:val="00C834C6"/>
    <w:rsid w:val="00C83A13"/>
    <w:rsid w:val="00C84299"/>
    <w:rsid w:val="00C844B6"/>
    <w:rsid w:val="00C84C2F"/>
    <w:rsid w:val="00C84D1D"/>
    <w:rsid w:val="00C85249"/>
    <w:rsid w:val="00C85905"/>
    <w:rsid w:val="00C85E60"/>
    <w:rsid w:val="00C862B7"/>
    <w:rsid w:val="00C86F10"/>
    <w:rsid w:val="00C8706D"/>
    <w:rsid w:val="00C900FE"/>
    <w:rsid w:val="00C9068C"/>
    <w:rsid w:val="00C90A38"/>
    <w:rsid w:val="00C90C2E"/>
    <w:rsid w:val="00C90F67"/>
    <w:rsid w:val="00C91731"/>
    <w:rsid w:val="00C917A9"/>
    <w:rsid w:val="00C91A4D"/>
    <w:rsid w:val="00C924BE"/>
    <w:rsid w:val="00C926E1"/>
    <w:rsid w:val="00C92967"/>
    <w:rsid w:val="00C93061"/>
    <w:rsid w:val="00C93A9B"/>
    <w:rsid w:val="00C93D14"/>
    <w:rsid w:val="00C941F3"/>
    <w:rsid w:val="00C95037"/>
    <w:rsid w:val="00C95055"/>
    <w:rsid w:val="00C95579"/>
    <w:rsid w:val="00C9562B"/>
    <w:rsid w:val="00C96569"/>
    <w:rsid w:val="00C965CA"/>
    <w:rsid w:val="00C96D54"/>
    <w:rsid w:val="00C97247"/>
    <w:rsid w:val="00C97923"/>
    <w:rsid w:val="00CA05F4"/>
    <w:rsid w:val="00CA0A8C"/>
    <w:rsid w:val="00CA0A9A"/>
    <w:rsid w:val="00CA0E16"/>
    <w:rsid w:val="00CA1324"/>
    <w:rsid w:val="00CA2636"/>
    <w:rsid w:val="00CA279F"/>
    <w:rsid w:val="00CA2F71"/>
    <w:rsid w:val="00CA3CD4"/>
    <w:rsid w:val="00CA3D0C"/>
    <w:rsid w:val="00CA4376"/>
    <w:rsid w:val="00CA4551"/>
    <w:rsid w:val="00CA4673"/>
    <w:rsid w:val="00CA572E"/>
    <w:rsid w:val="00CA6447"/>
    <w:rsid w:val="00CA654B"/>
    <w:rsid w:val="00CA66A5"/>
    <w:rsid w:val="00CA6731"/>
    <w:rsid w:val="00CA6A4C"/>
    <w:rsid w:val="00CA6C91"/>
    <w:rsid w:val="00CA7113"/>
    <w:rsid w:val="00CA7202"/>
    <w:rsid w:val="00CA742F"/>
    <w:rsid w:val="00CA7510"/>
    <w:rsid w:val="00CA765E"/>
    <w:rsid w:val="00CA7CC4"/>
    <w:rsid w:val="00CA7CF2"/>
    <w:rsid w:val="00CB0650"/>
    <w:rsid w:val="00CB0998"/>
    <w:rsid w:val="00CB1007"/>
    <w:rsid w:val="00CB1198"/>
    <w:rsid w:val="00CB1325"/>
    <w:rsid w:val="00CB183F"/>
    <w:rsid w:val="00CB215E"/>
    <w:rsid w:val="00CB23C6"/>
    <w:rsid w:val="00CB2C84"/>
    <w:rsid w:val="00CB2F8A"/>
    <w:rsid w:val="00CB3308"/>
    <w:rsid w:val="00CB4084"/>
    <w:rsid w:val="00CB4D42"/>
    <w:rsid w:val="00CB517F"/>
    <w:rsid w:val="00CB5272"/>
    <w:rsid w:val="00CB55D5"/>
    <w:rsid w:val="00CB5B8A"/>
    <w:rsid w:val="00CB6010"/>
    <w:rsid w:val="00CB643E"/>
    <w:rsid w:val="00CB72B8"/>
    <w:rsid w:val="00CC080C"/>
    <w:rsid w:val="00CC090B"/>
    <w:rsid w:val="00CC0E0F"/>
    <w:rsid w:val="00CC14EA"/>
    <w:rsid w:val="00CC1C74"/>
    <w:rsid w:val="00CC254B"/>
    <w:rsid w:val="00CC305C"/>
    <w:rsid w:val="00CC3511"/>
    <w:rsid w:val="00CC363D"/>
    <w:rsid w:val="00CC3A0F"/>
    <w:rsid w:val="00CC3A57"/>
    <w:rsid w:val="00CC44BA"/>
    <w:rsid w:val="00CC450C"/>
    <w:rsid w:val="00CC4B63"/>
    <w:rsid w:val="00CC500D"/>
    <w:rsid w:val="00CC619A"/>
    <w:rsid w:val="00CC6C8A"/>
    <w:rsid w:val="00CD03FC"/>
    <w:rsid w:val="00CD0BA8"/>
    <w:rsid w:val="00CD1575"/>
    <w:rsid w:val="00CD1AE1"/>
    <w:rsid w:val="00CD1C39"/>
    <w:rsid w:val="00CD1F1F"/>
    <w:rsid w:val="00CD25E5"/>
    <w:rsid w:val="00CD2640"/>
    <w:rsid w:val="00CD27F8"/>
    <w:rsid w:val="00CD28EA"/>
    <w:rsid w:val="00CD2C3F"/>
    <w:rsid w:val="00CD3082"/>
    <w:rsid w:val="00CD39AD"/>
    <w:rsid w:val="00CD4412"/>
    <w:rsid w:val="00CD4454"/>
    <w:rsid w:val="00CD4A95"/>
    <w:rsid w:val="00CD4C7B"/>
    <w:rsid w:val="00CD5860"/>
    <w:rsid w:val="00CD58FE"/>
    <w:rsid w:val="00CD6A4C"/>
    <w:rsid w:val="00CD6DF4"/>
    <w:rsid w:val="00CD70CA"/>
    <w:rsid w:val="00CD7165"/>
    <w:rsid w:val="00CD781F"/>
    <w:rsid w:val="00CE06D8"/>
    <w:rsid w:val="00CE08BB"/>
    <w:rsid w:val="00CE0C07"/>
    <w:rsid w:val="00CE119E"/>
    <w:rsid w:val="00CE12A0"/>
    <w:rsid w:val="00CE1CFD"/>
    <w:rsid w:val="00CE1E2C"/>
    <w:rsid w:val="00CE41BF"/>
    <w:rsid w:val="00CE4360"/>
    <w:rsid w:val="00CE43FC"/>
    <w:rsid w:val="00CE45C3"/>
    <w:rsid w:val="00CE50E6"/>
    <w:rsid w:val="00CE5152"/>
    <w:rsid w:val="00CE56C1"/>
    <w:rsid w:val="00CE67EB"/>
    <w:rsid w:val="00CE6BBF"/>
    <w:rsid w:val="00CE757B"/>
    <w:rsid w:val="00CE7A89"/>
    <w:rsid w:val="00CE7AC1"/>
    <w:rsid w:val="00CF0A8E"/>
    <w:rsid w:val="00CF0E03"/>
    <w:rsid w:val="00CF0E10"/>
    <w:rsid w:val="00CF27A6"/>
    <w:rsid w:val="00CF2F6F"/>
    <w:rsid w:val="00CF3457"/>
    <w:rsid w:val="00CF3BBC"/>
    <w:rsid w:val="00CF3F69"/>
    <w:rsid w:val="00CF4515"/>
    <w:rsid w:val="00CF4F57"/>
    <w:rsid w:val="00CF54E9"/>
    <w:rsid w:val="00CF5EE6"/>
    <w:rsid w:val="00CF6740"/>
    <w:rsid w:val="00CF67A3"/>
    <w:rsid w:val="00CF6E40"/>
    <w:rsid w:val="00CF710E"/>
    <w:rsid w:val="00CF781A"/>
    <w:rsid w:val="00D002FE"/>
    <w:rsid w:val="00D0060B"/>
    <w:rsid w:val="00D00D3C"/>
    <w:rsid w:val="00D01EFE"/>
    <w:rsid w:val="00D01F7C"/>
    <w:rsid w:val="00D0425E"/>
    <w:rsid w:val="00D05039"/>
    <w:rsid w:val="00D0508F"/>
    <w:rsid w:val="00D05D9A"/>
    <w:rsid w:val="00D0640F"/>
    <w:rsid w:val="00D06CA0"/>
    <w:rsid w:val="00D071C2"/>
    <w:rsid w:val="00D07639"/>
    <w:rsid w:val="00D07981"/>
    <w:rsid w:val="00D10501"/>
    <w:rsid w:val="00D1140C"/>
    <w:rsid w:val="00D116EA"/>
    <w:rsid w:val="00D11A45"/>
    <w:rsid w:val="00D11E9C"/>
    <w:rsid w:val="00D127BB"/>
    <w:rsid w:val="00D127EE"/>
    <w:rsid w:val="00D13389"/>
    <w:rsid w:val="00D1395B"/>
    <w:rsid w:val="00D140FB"/>
    <w:rsid w:val="00D14233"/>
    <w:rsid w:val="00D1467A"/>
    <w:rsid w:val="00D148A5"/>
    <w:rsid w:val="00D14E5C"/>
    <w:rsid w:val="00D15451"/>
    <w:rsid w:val="00D15DEE"/>
    <w:rsid w:val="00D166B6"/>
    <w:rsid w:val="00D16F1A"/>
    <w:rsid w:val="00D174E6"/>
    <w:rsid w:val="00D179B1"/>
    <w:rsid w:val="00D20509"/>
    <w:rsid w:val="00D20A10"/>
    <w:rsid w:val="00D20E67"/>
    <w:rsid w:val="00D21117"/>
    <w:rsid w:val="00D21126"/>
    <w:rsid w:val="00D2140E"/>
    <w:rsid w:val="00D21B95"/>
    <w:rsid w:val="00D22B4A"/>
    <w:rsid w:val="00D22C91"/>
    <w:rsid w:val="00D2354A"/>
    <w:rsid w:val="00D2384B"/>
    <w:rsid w:val="00D238E0"/>
    <w:rsid w:val="00D243A9"/>
    <w:rsid w:val="00D250B1"/>
    <w:rsid w:val="00D257DF"/>
    <w:rsid w:val="00D25CD4"/>
    <w:rsid w:val="00D25E8E"/>
    <w:rsid w:val="00D25F8D"/>
    <w:rsid w:val="00D26E94"/>
    <w:rsid w:val="00D27E13"/>
    <w:rsid w:val="00D27F48"/>
    <w:rsid w:val="00D308EE"/>
    <w:rsid w:val="00D30AD7"/>
    <w:rsid w:val="00D31FF7"/>
    <w:rsid w:val="00D32400"/>
    <w:rsid w:val="00D32CBD"/>
    <w:rsid w:val="00D32F90"/>
    <w:rsid w:val="00D33193"/>
    <w:rsid w:val="00D3323B"/>
    <w:rsid w:val="00D337BE"/>
    <w:rsid w:val="00D33BE3"/>
    <w:rsid w:val="00D33BED"/>
    <w:rsid w:val="00D33D60"/>
    <w:rsid w:val="00D34B72"/>
    <w:rsid w:val="00D355D8"/>
    <w:rsid w:val="00D357BF"/>
    <w:rsid w:val="00D35A30"/>
    <w:rsid w:val="00D35A72"/>
    <w:rsid w:val="00D36485"/>
    <w:rsid w:val="00D36E33"/>
    <w:rsid w:val="00D36F0B"/>
    <w:rsid w:val="00D378F9"/>
    <w:rsid w:val="00D3792B"/>
    <w:rsid w:val="00D3792D"/>
    <w:rsid w:val="00D37C68"/>
    <w:rsid w:val="00D37C9C"/>
    <w:rsid w:val="00D37D11"/>
    <w:rsid w:val="00D411C5"/>
    <w:rsid w:val="00D41BE9"/>
    <w:rsid w:val="00D4297C"/>
    <w:rsid w:val="00D42CE8"/>
    <w:rsid w:val="00D42E46"/>
    <w:rsid w:val="00D42EE8"/>
    <w:rsid w:val="00D43170"/>
    <w:rsid w:val="00D43A15"/>
    <w:rsid w:val="00D44F03"/>
    <w:rsid w:val="00D457F6"/>
    <w:rsid w:val="00D4634D"/>
    <w:rsid w:val="00D4666B"/>
    <w:rsid w:val="00D47379"/>
    <w:rsid w:val="00D478C7"/>
    <w:rsid w:val="00D502AE"/>
    <w:rsid w:val="00D50413"/>
    <w:rsid w:val="00D5099F"/>
    <w:rsid w:val="00D509D6"/>
    <w:rsid w:val="00D51000"/>
    <w:rsid w:val="00D511B8"/>
    <w:rsid w:val="00D520BB"/>
    <w:rsid w:val="00D5225E"/>
    <w:rsid w:val="00D52B6B"/>
    <w:rsid w:val="00D52D75"/>
    <w:rsid w:val="00D53661"/>
    <w:rsid w:val="00D53B6D"/>
    <w:rsid w:val="00D54820"/>
    <w:rsid w:val="00D54912"/>
    <w:rsid w:val="00D55544"/>
    <w:rsid w:val="00D55E47"/>
    <w:rsid w:val="00D55F4A"/>
    <w:rsid w:val="00D562BF"/>
    <w:rsid w:val="00D56CCF"/>
    <w:rsid w:val="00D571C3"/>
    <w:rsid w:val="00D5757D"/>
    <w:rsid w:val="00D6057C"/>
    <w:rsid w:val="00D6065A"/>
    <w:rsid w:val="00D608E0"/>
    <w:rsid w:val="00D60F15"/>
    <w:rsid w:val="00D60FFB"/>
    <w:rsid w:val="00D611AF"/>
    <w:rsid w:val="00D6177D"/>
    <w:rsid w:val="00D61A31"/>
    <w:rsid w:val="00D62117"/>
    <w:rsid w:val="00D62612"/>
    <w:rsid w:val="00D62E19"/>
    <w:rsid w:val="00D6317B"/>
    <w:rsid w:val="00D6348A"/>
    <w:rsid w:val="00D641C9"/>
    <w:rsid w:val="00D642B2"/>
    <w:rsid w:val="00D6524B"/>
    <w:rsid w:val="00D65288"/>
    <w:rsid w:val="00D652F3"/>
    <w:rsid w:val="00D65703"/>
    <w:rsid w:val="00D65722"/>
    <w:rsid w:val="00D65A26"/>
    <w:rsid w:val="00D67CD1"/>
    <w:rsid w:val="00D67DF6"/>
    <w:rsid w:val="00D719CD"/>
    <w:rsid w:val="00D71D30"/>
    <w:rsid w:val="00D723E5"/>
    <w:rsid w:val="00D727E8"/>
    <w:rsid w:val="00D7354F"/>
    <w:rsid w:val="00D735A7"/>
    <w:rsid w:val="00D738D6"/>
    <w:rsid w:val="00D73A2B"/>
    <w:rsid w:val="00D7459D"/>
    <w:rsid w:val="00D74BF7"/>
    <w:rsid w:val="00D7600A"/>
    <w:rsid w:val="00D7625F"/>
    <w:rsid w:val="00D76A0D"/>
    <w:rsid w:val="00D77AB9"/>
    <w:rsid w:val="00D805C6"/>
    <w:rsid w:val="00D80795"/>
    <w:rsid w:val="00D80B0F"/>
    <w:rsid w:val="00D80D12"/>
    <w:rsid w:val="00D80E95"/>
    <w:rsid w:val="00D81509"/>
    <w:rsid w:val="00D8253A"/>
    <w:rsid w:val="00D8303F"/>
    <w:rsid w:val="00D844E8"/>
    <w:rsid w:val="00D84D14"/>
    <w:rsid w:val="00D84E13"/>
    <w:rsid w:val="00D84E45"/>
    <w:rsid w:val="00D854BE"/>
    <w:rsid w:val="00D85965"/>
    <w:rsid w:val="00D864BD"/>
    <w:rsid w:val="00D866A4"/>
    <w:rsid w:val="00D86B22"/>
    <w:rsid w:val="00D86F9B"/>
    <w:rsid w:val="00D87E00"/>
    <w:rsid w:val="00D90BD3"/>
    <w:rsid w:val="00D9134D"/>
    <w:rsid w:val="00D9212D"/>
    <w:rsid w:val="00D92155"/>
    <w:rsid w:val="00D92170"/>
    <w:rsid w:val="00D9227F"/>
    <w:rsid w:val="00D9386C"/>
    <w:rsid w:val="00D943B4"/>
    <w:rsid w:val="00D945B7"/>
    <w:rsid w:val="00D94616"/>
    <w:rsid w:val="00D94921"/>
    <w:rsid w:val="00D94A15"/>
    <w:rsid w:val="00D94D35"/>
    <w:rsid w:val="00D94D69"/>
    <w:rsid w:val="00D94DC6"/>
    <w:rsid w:val="00D94F80"/>
    <w:rsid w:val="00D954B6"/>
    <w:rsid w:val="00D956F8"/>
    <w:rsid w:val="00D95CCE"/>
    <w:rsid w:val="00D960EE"/>
    <w:rsid w:val="00D96312"/>
    <w:rsid w:val="00D96D11"/>
    <w:rsid w:val="00D9710A"/>
    <w:rsid w:val="00D9721F"/>
    <w:rsid w:val="00D976B0"/>
    <w:rsid w:val="00D97C66"/>
    <w:rsid w:val="00D97D03"/>
    <w:rsid w:val="00D97F37"/>
    <w:rsid w:val="00DA0EC6"/>
    <w:rsid w:val="00DA10A9"/>
    <w:rsid w:val="00DA1415"/>
    <w:rsid w:val="00DA261E"/>
    <w:rsid w:val="00DA2FB8"/>
    <w:rsid w:val="00DA3BDE"/>
    <w:rsid w:val="00DA3D50"/>
    <w:rsid w:val="00DA53FA"/>
    <w:rsid w:val="00DA5A11"/>
    <w:rsid w:val="00DA6B27"/>
    <w:rsid w:val="00DA6E18"/>
    <w:rsid w:val="00DA7092"/>
    <w:rsid w:val="00DA784D"/>
    <w:rsid w:val="00DA7A03"/>
    <w:rsid w:val="00DB022A"/>
    <w:rsid w:val="00DB08BA"/>
    <w:rsid w:val="00DB094A"/>
    <w:rsid w:val="00DB0D2C"/>
    <w:rsid w:val="00DB0DB8"/>
    <w:rsid w:val="00DB0EBC"/>
    <w:rsid w:val="00DB1034"/>
    <w:rsid w:val="00DB11AC"/>
    <w:rsid w:val="00DB1818"/>
    <w:rsid w:val="00DB202D"/>
    <w:rsid w:val="00DB369B"/>
    <w:rsid w:val="00DB374D"/>
    <w:rsid w:val="00DB3C18"/>
    <w:rsid w:val="00DB3EA4"/>
    <w:rsid w:val="00DB4676"/>
    <w:rsid w:val="00DB48AD"/>
    <w:rsid w:val="00DB6B42"/>
    <w:rsid w:val="00DB7F96"/>
    <w:rsid w:val="00DB7FDD"/>
    <w:rsid w:val="00DC074C"/>
    <w:rsid w:val="00DC08AC"/>
    <w:rsid w:val="00DC0B51"/>
    <w:rsid w:val="00DC0FBA"/>
    <w:rsid w:val="00DC1952"/>
    <w:rsid w:val="00DC1B12"/>
    <w:rsid w:val="00DC2214"/>
    <w:rsid w:val="00DC240A"/>
    <w:rsid w:val="00DC2A11"/>
    <w:rsid w:val="00DC2A19"/>
    <w:rsid w:val="00DC2D72"/>
    <w:rsid w:val="00DC309B"/>
    <w:rsid w:val="00DC38AD"/>
    <w:rsid w:val="00DC3BF0"/>
    <w:rsid w:val="00DC40FB"/>
    <w:rsid w:val="00DC45BE"/>
    <w:rsid w:val="00DC49AA"/>
    <w:rsid w:val="00DC4AB5"/>
    <w:rsid w:val="00DC4DA2"/>
    <w:rsid w:val="00DC4E77"/>
    <w:rsid w:val="00DC4EF2"/>
    <w:rsid w:val="00DC5261"/>
    <w:rsid w:val="00DC54FC"/>
    <w:rsid w:val="00DC681E"/>
    <w:rsid w:val="00DC6A30"/>
    <w:rsid w:val="00DC6A89"/>
    <w:rsid w:val="00DC6A8E"/>
    <w:rsid w:val="00DC6C7A"/>
    <w:rsid w:val="00DD0014"/>
    <w:rsid w:val="00DD01F5"/>
    <w:rsid w:val="00DD059A"/>
    <w:rsid w:val="00DD1BA2"/>
    <w:rsid w:val="00DD2373"/>
    <w:rsid w:val="00DD23F8"/>
    <w:rsid w:val="00DD3CE4"/>
    <w:rsid w:val="00DD3D01"/>
    <w:rsid w:val="00DD4E9B"/>
    <w:rsid w:val="00DD5552"/>
    <w:rsid w:val="00DD6A08"/>
    <w:rsid w:val="00DD6D1C"/>
    <w:rsid w:val="00DD7F0B"/>
    <w:rsid w:val="00DE01FF"/>
    <w:rsid w:val="00DE0260"/>
    <w:rsid w:val="00DE0F20"/>
    <w:rsid w:val="00DE1500"/>
    <w:rsid w:val="00DE25D2"/>
    <w:rsid w:val="00DE27CC"/>
    <w:rsid w:val="00DE28D2"/>
    <w:rsid w:val="00DE2B93"/>
    <w:rsid w:val="00DE39AB"/>
    <w:rsid w:val="00DE3D6D"/>
    <w:rsid w:val="00DE3E56"/>
    <w:rsid w:val="00DE527A"/>
    <w:rsid w:val="00DE568E"/>
    <w:rsid w:val="00DE5A73"/>
    <w:rsid w:val="00DE5C3D"/>
    <w:rsid w:val="00DE63B2"/>
    <w:rsid w:val="00DE7250"/>
    <w:rsid w:val="00DE7A10"/>
    <w:rsid w:val="00DE7EC1"/>
    <w:rsid w:val="00DF0032"/>
    <w:rsid w:val="00DF1D20"/>
    <w:rsid w:val="00DF2097"/>
    <w:rsid w:val="00DF2147"/>
    <w:rsid w:val="00DF24A0"/>
    <w:rsid w:val="00DF25AD"/>
    <w:rsid w:val="00DF293B"/>
    <w:rsid w:val="00DF2F6C"/>
    <w:rsid w:val="00DF3578"/>
    <w:rsid w:val="00DF3BA7"/>
    <w:rsid w:val="00DF42FF"/>
    <w:rsid w:val="00DF4BFF"/>
    <w:rsid w:val="00DF5F65"/>
    <w:rsid w:val="00DF625B"/>
    <w:rsid w:val="00DF659A"/>
    <w:rsid w:val="00DF6C70"/>
    <w:rsid w:val="00DF778C"/>
    <w:rsid w:val="00DF7BB0"/>
    <w:rsid w:val="00DF7C20"/>
    <w:rsid w:val="00E00D28"/>
    <w:rsid w:val="00E019B4"/>
    <w:rsid w:val="00E0243F"/>
    <w:rsid w:val="00E0248B"/>
    <w:rsid w:val="00E02798"/>
    <w:rsid w:val="00E02A3F"/>
    <w:rsid w:val="00E02EE7"/>
    <w:rsid w:val="00E0338B"/>
    <w:rsid w:val="00E038FB"/>
    <w:rsid w:val="00E03AA0"/>
    <w:rsid w:val="00E03C06"/>
    <w:rsid w:val="00E04569"/>
    <w:rsid w:val="00E04881"/>
    <w:rsid w:val="00E04FA5"/>
    <w:rsid w:val="00E066C8"/>
    <w:rsid w:val="00E06C2D"/>
    <w:rsid w:val="00E07392"/>
    <w:rsid w:val="00E07F64"/>
    <w:rsid w:val="00E10978"/>
    <w:rsid w:val="00E11ACC"/>
    <w:rsid w:val="00E1293D"/>
    <w:rsid w:val="00E12C79"/>
    <w:rsid w:val="00E13CC5"/>
    <w:rsid w:val="00E145FE"/>
    <w:rsid w:val="00E148BE"/>
    <w:rsid w:val="00E148D5"/>
    <w:rsid w:val="00E15412"/>
    <w:rsid w:val="00E158EE"/>
    <w:rsid w:val="00E15C49"/>
    <w:rsid w:val="00E1669D"/>
    <w:rsid w:val="00E167CB"/>
    <w:rsid w:val="00E16B76"/>
    <w:rsid w:val="00E170E0"/>
    <w:rsid w:val="00E17341"/>
    <w:rsid w:val="00E176D7"/>
    <w:rsid w:val="00E1797F"/>
    <w:rsid w:val="00E2116C"/>
    <w:rsid w:val="00E2126E"/>
    <w:rsid w:val="00E21409"/>
    <w:rsid w:val="00E22392"/>
    <w:rsid w:val="00E23482"/>
    <w:rsid w:val="00E23A5A"/>
    <w:rsid w:val="00E248D8"/>
    <w:rsid w:val="00E24AFC"/>
    <w:rsid w:val="00E25707"/>
    <w:rsid w:val="00E2574E"/>
    <w:rsid w:val="00E2591D"/>
    <w:rsid w:val="00E261C3"/>
    <w:rsid w:val="00E26531"/>
    <w:rsid w:val="00E269D5"/>
    <w:rsid w:val="00E2753B"/>
    <w:rsid w:val="00E2793B"/>
    <w:rsid w:val="00E27D5A"/>
    <w:rsid w:val="00E27FE2"/>
    <w:rsid w:val="00E306F4"/>
    <w:rsid w:val="00E31BF1"/>
    <w:rsid w:val="00E322BB"/>
    <w:rsid w:val="00E325A9"/>
    <w:rsid w:val="00E32FD8"/>
    <w:rsid w:val="00E33034"/>
    <w:rsid w:val="00E34175"/>
    <w:rsid w:val="00E351CC"/>
    <w:rsid w:val="00E35FB9"/>
    <w:rsid w:val="00E36BB7"/>
    <w:rsid w:val="00E36BD1"/>
    <w:rsid w:val="00E36ECE"/>
    <w:rsid w:val="00E3729A"/>
    <w:rsid w:val="00E409FC"/>
    <w:rsid w:val="00E40E81"/>
    <w:rsid w:val="00E41148"/>
    <w:rsid w:val="00E41D96"/>
    <w:rsid w:val="00E42128"/>
    <w:rsid w:val="00E42680"/>
    <w:rsid w:val="00E42E56"/>
    <w:rsid w:val="00E42E5B"/>
    <w:rsid w:val="00E433EF"/>
    <w:rsid w:val="00E43EB7"/>
    <w:rsid w:val="00E44E31"/>
    <w:rsid w:val="00E45A94"/>
    <w:rsid w:val="00E45B2F"/>
    <w:rsid w:val="00E46857"/>
    <w:rsid w:val="00E46B04"/>
    <w:rsid w:val="00E46C08"/>
    <w:rsid w:val="00E471CF"/>
    <w:rsid w:val="00E473C3"/>
    <w:rsid w:val="00E4744C"/>
    <w:rsid w:val="00E474D1"/>
    <w:rsid w:val="00E47D58"/>
    <w:rsid w:val="00E511A8"/>
    <w:rsid w:val="00E51A86"/>
    <w:rsid w:val="00E51C03"/>
    <w:rsid w:val="00E51FFE"/>
    <w:rsid w:val="00E52628"/>
    <w:rsid w:val="00E53087"/>
    <w:rsid w:val="00E5336D"/>
    <w:rsid w:val="00E542AD"/>
    <w:rsid w:val="00E55194"/>
    <w:rsid w:val="00E55756"/>
    <w:rsid w:val="00E55A15"/>
    <w:rsid w:val="00E56113"/>
    <w:rsid w:val="00E56458"/>
    <w:rsid w:val="00E56C3D"/>
    <w:rsid w:val="00E572AC"/>
    <w:rsid w:val="00E5782D"/>
    <w:rsid w:val="00E60323"/>
    <w:rsid w:val="00E60782"/>
    <w:rsid w:val="00E609C3"/>
    <w:rsid w:val="00E611DF"/>
    <w:rsid w:val="00E61421"/>
    <w:rsid w:val="00E619CA"/>
    <w:rsid w:val="00E61DE2"/>
    <w:rsid w:val="00E622C3"/>
    <w:rsid w:val="00E625F4"/>
    <w:rsid w:val="00E6263B"/>
    <w:rsid w:val="00E62835"/>
    <w:rsid w:val="00E62C95"/>
    <w:rsid w:val="00E6305B"/>
    <w:rsid w:val="00E638FC"/>
    <w:rsid w:val="00E63F2C"/>
    <w:rsid w:val="00E64275"/>
    <w:rsid w:val="00E6480E"/>
    <w:rsid w:val="00E64872"/>
    <w:rsid w:val="00E6503C"/>
    <w:rsid w:val="00E65080"/>
    <w:rsid w:val="00E65349"/>
    <w:rsid w:val="00E659D3"/>
    <w:rsid w:val="00E65F5F"/>
    <w:rsid w:val="00E661EE"/>
    <w:rsid w:val="00E667A4"/>
    <w:rsid w:val="00E67041"/>
    <w:rsid w:val="00E702F7"/>
    <w:rsid w:val="00E70BF3"/>
    <w:rsid w:val="00E713A5"/>
    <w:rsid w:val="00E714AE"/>
    <w:rsid w:val="00E716BA"/>
    <w:rsid w:val="00E71A88"/>
    <w:rsid w:val="00E71FA0"/>
    <w:rsid w:val="00E72242"/>
    <w:rsid w:val="00E731E0"/>
    <w:rsid w:val="00E731F1"/>
    <w:rsid w:val="00E74554"/>
    <w:rsid w:val="00E757C4"/>
    <w:rsid w:val="00E7587F"/>
    <w:rsid w:val="00E761D3"/>
    <w:rsid w:val="00E76331"/>
    <w:rsid w:val="00E76BC7"/>
    <w:rsid w:val="00E77012"/>
    <w:rsid w:val="00E77300"/>
    <w:rsid w:val="00E7745F"/>
    <w:rsid w:val="00E77645"/>
    <w:rsid w:val="00E80E79"/>
    <w:rsid w:val="00E8160E"/>
    <w:rsid w:val="00E81A2E"/>
    <w:rsid w:val="00E81E67"/>
    <w:rsid w:val="00E82967"/>
    <w:rsid w:val="00E82C60"/>
    <w:rsid w:val="00E82C86"/>
    <w:rsid w:val="00E83349"/>
    <w:rsid w:val="00E8337A"/>
    <w:rsid w:val="00E83697"/>
    <w:rsid w:val="00E83A87"/>
    <w:rsid w:val="00E83F5B"/>
    <w:rsid w:val="00E8403B"/>
    <w:rsid w:val="00E846E1"/>
    <w:rsid w:val="00E8541F"/>
    <w:rsid w:val="00E855CF"/>
    <w:rsid w:val="00E859B6"/>
    <w:rsid w:val="00E868A4"/>
    <w:rsid w:val="00E86E52"/>
    <w:rsid w:val="00E87387"/>
    <w:rsid w:val="00E87DE2"/>
    <w:rsid w:val="00E90388"/>
    <w:rsid w:val="00E908BC"/>
    <w:rsid w:val="00E90C0D"/>
    <w:rsid w:val="00E90D54"/>
    <w:rsid w:val="00E91613"/>
    <w:rsid w:val="00E919D6"/>
    <w:rsid w:val="00E91B08"/>
    <w:rsid w:val="00E92742"/>
    <w:rsid w:val="00E92B1B"/>
    <w:rsid w:val="00E92C9F"/>
    <w:rsid w:val="00E9369F"/>
    <w:rsid w:val="00E9382D"/>
    <w:rsid w:val="00E93853"/>
    <w:rsid w:val="00E9436E"/>
    <w:rsid w:val="00E94874"/>
    <w:rsid w:val="00E94AD9"/>
    <w:rsid w:val="00E94CE8"/>
    <w:rsid w:val="00E94F84"/>
    <w:rsid w:val="00E95DB6"/>
    <w:rsid w:val="00E96B72"/>
    <w:rsid w:val="00E96F13"/>
    <w:rsid w:val="00E977C0"/>
    <w:rsid w:val="00E97BD1"/>
    <w:rsid w:val="00E97DFC"/>
    <w:rsid w:val="00E97FD0"/>
    <w:rsid w:val="00EA0581"/>
    <w:rsid w:val="00EA0AD8"/>
    <w:rsid w:val="00EA0F5E"/>
    <w:rsid w:val="00EA14B4"/>
    <w:rsid w:val="00EA1757"/>
    <w:rsid w:val="00EA1F62"/>
    <w:rsid w:val="00EA2A25"/>
    <w:rsid w:val="00EA2D44"/>
    <w:rsid w:val="00EA33D3"/>
    <w:rsid w:val="00EA36EB"/>
    <w:rsid w:val="00EA3C6C"/>
    <w:rsid w:val="00EA42D2"/>
    <w:rsid w:val="00EA5B37"/>
    <w:rsid w:val="00EA6107"/>
    <w:rsid w:val="00EA65EF"/>
    <w:rsid w:val="00EA66C9"/>
    <w:rsid w:val="00EA6B28"/>
    <w:rsid w:val="00EA75E6"/>
    <w:rsid w:val="00EB12D3"/>
    <w:rsid w:val="00EB19AD"/>
    <w:rsid w:val="00EB2140"/>
    <w:rsid w:val="00EB2B97"/>
    <w:rsid w:val="00EB3933"/>
    <w:rsid w:val="00EB525D"/>
    <w:rsid w:val="00EB53D4"/>
    <w:rsid w:val="00EB5C6A"/>
    <w:rsid w:val="00EB5D32"/>
    <w:rsid w:val="00EB5D75"/>
    <w:rsid w:val="00EB654B"/>
    <w:rsid w:val="00EB6B06"/>
    <w:rsid w:val="00EB6B61"/>
    <w:rsid w:val="00EB7F69"/>
    <w:rsid w:val="00EC00CA"/>
    <w:rsid w:val="00EC05DB"/>
    <w:rsid w:val="00EC1007"/>
    <w:rsid w:val="00EC20F9"/>
    <w:rsid w:val="00EC220A"/>
    <w:rsid w:val="00EC23D9"/>
    <w:rsid w:val="00EC2452"/>
    <w:rsid w:val="00EC26DE"/>
    <w:rsid w:val="00EC3AEA"/>
    <w:rsid w:val="00EC3BF1"/>
    <w:rsid w:val="00EC3E98"/>
    <w:rsid w:val="00EC4286"/>
    <w:rsid w:val="00EC4A25"/>
    <w:rsid w:val="00EC4BE2"/>
    <w:rsid w:val="00EC5B17"/>
    <w:rsid w:val="00EC629B"/>
    <w:rsid w:val="00EC7139"/>
    <w:rsid w:val="00EC754F"/>
    <w:rsid w:val="00EC7C84"/>
    <w:rsid w:val="00EC7CB2"/>
    <w:rsid w:val="00EC7CC8"/>
    <w:rsid w:val="00EC7D6F"/>
    <w:rsid w:val="00ED01DD"/>
    <w:rsid w:val="00ED04C6"/>
    <w:rsid w:val="00ED07AB"/>
    <w:rsid w:val="00ED17CF"/>
    <w:rsid w:val="00ED1AD1"/>
    <w:rsid w:val="00ED2043"/>
    <w:rsid w:val="00ED3B6F"/>
    <w:rsid w:val="00ED3DFD"/>
    <w:rsid w:val="00ED3FCA"/>
    <w:rsid w:val="00ED4F1B"/>
    <w:rsid w:val="00ED706F"/>
    <w:rsid w:val="00ED7E90"/>
    <w:rsid w:val="00EE0611"/>
    <w:rsid w:val="00EE1C4A"/>
    <w:rsid w:val="00EE2985"/>
    <w:rsid w:val="00EE35AF"/>
    <w:rsid w:val="00EE378B"/>
    <w:rsid w:val="00EE4AB5"/>
    <w:rsid w:val="00EE5A22"/>
    <w:rsid w:val="00EE6D88"/>
    <w:rsid w:val="00EE6FAA"/>
    <w:rsid w:val="00EE792D"/>
    <w:rsid w:val="00EE79A6"/>
    <w:rsid w:val="00EE7BA4"/>
    <w:rsid w:val="00EE7BFC"/>
    <w:rsid w:val="00EF000A"/>
    <w:rsid w:val="00EF0113"/>
    <w:rsid w:val="00EF066D"/>
    <w:rsid w:val="00EF0A43"/>
    <w:rsid w:val="00EF1D19"/>
    <w:rsid w:val="00EF1DDA"/>
    <w:rsid w:val="00EF3055"/>
    <w:rsid w:val="00EF363E"/>
    <w:rsid w:val="00EF418A"/>
    <w:rsid w:val="00EF4765"/>
    <w:rsid w:val="00EF485F"/>
    <w:rsid w:val="00EF551E"/>
    <w:rsid w:val="00EF5BB2"/>
    <w:rsid w:val="00EF6020"/>
    <w:rsid w:val="00EF612C"/>
    <w:rsid w:val="00EF6477"/>
    <w:rsid w:val="00EF64F1"/>
    <w:rsid w:val="00EF6C17"/>
    <w:rsid w:val="00EF6C9B"/>
    <w:rsid w:val="00F0074A"/>
    <w:rsid w:val="00F0155A"/>
    <w:rsid w:val="00F0161B"/>
    <w:rsid w:val="00F016C0"/>
    <w:rsid w:val="00F01800"/>
    <w:rsid w:val="00F01C72"/>
    <w:rsid w:val="00F01FB3"/>
    <w:rsid w:val="00F025A2"/>
    <w:rsid w:val="00F027AB"/>
    <w:rsid w:val="00F02853"/>
    <w:rsid w:val="00F02AD4"/>
    <w:rsid w:val="00F036E9"/>
    <w:rsid w:val="00F03BB4"/>
    <w:rsid w:val="00F03E43"/>
    <w:rsid w:val="00F03E66"/>
    <w:rsid w:val="00F04BBD"/>
    <w:rsid w:val="00F05240"/>
    <w:rsid w:val="00F058F3"/>
    <w:rsid w:val="00F05D86"/>
    <w:rsid w:val="00F064E2"/>
    <w:rsid w:val="00F06637"/>
    <w:rsid w:val="00F071A5"/>
    <w:rsid w:val="00F07388"/>
    <w:rsid w:val="00F07735"/>
    <w:rsid w:val="00F10578"/>
    <w:rsid w:val="00F11302"/>
    <w:rsid w:val="00F113CA"/>
    <w:rsid w:val="00F12B75"/>
    <w:rsid w:val="00F12C56"/>
    <w:rsid w:val="00F1312A"/>
    <w:rsid w:val="00F13FBB"/>
    <w:rsid w:val="00F1446A"/>
    <w:rsid w:val="00F14703"/>
    <w:rsid w:val="00F15F46"/>
    <w:rsid w:val="00F1645B"/>
    <w:rsid w:val="00F164DF"/>
    <w:rsid w:val="00F16964"/>
    <w:rsid w:val="00F16A26"/>
    <w:rsid w:val="00F174DC"/>
    <w:rsid w:val="00F17A10"/>
    <w:rsid w:val="00F17FE1"/>
    <w:rsid w:val="00F2026E"/>
    <w:rsid w:val="00F20E8E"/>
    <w:rsid w:val="00F210E4"/>
    <w:rsid w:val="00F2137A"/>
    <w:rsid w:val="00F21663"/>
    <w:rsid w:val="00F21A83"/>
    <w:rsid w:val="00F2210A"/>
    <w:rsid w:val="00F2275A"/>
    <w:rsid w:val="00F22FC9"/>
    <w:rsid w:val="00F237DD"/>
    <w:rsid w:val="00F23D72"/>
    <w:rsid w:val="00F2459E"/>
    <w:rsid w:val="00F25071"/>
    <w:rsid w:val="00F25617"/>
    <w:rsid w:val="00F25E3E"/>
    <w:rsid w:val="00F263B8"/>
    <w:rsid w:val="00F26DC0"/>
    <w:rsid w:val="00F3048A"/>
    <w:rsid w:val="00F3049F"/>
    <w:rsid w:val="00F30838"/>
    <w:rsid w:val="00F30A6F"/>
    <w:rsid w:val="00F31372"/>
    <w:rsid w:val="00F31DF1"/>
    <w:rsid w:val="00F3229E"/>
    <w:rsid w:val="00F32636"/>
    <w:rsid w:val="00F344A9"/>
    <w:rsid w:val="00F364C3"/>
    <w:rsid w:val="00F36D0D"/>
    <w:rsid w:val="00F37076"/>
    <w:rsid w:val="00F37514"/>
    <w:rsid w:val="00F37644"/>
    <w:rsid w:val="00F37743"/>
    <w:rsid w:val="00F4010B"/>
    <w:rsid w:val="00F4052B"/>
    <w:rsid w:val="00F40687"/>
    <w:rsid w:val="00F40BB1"/>
    <w:rsid w:val="00F40C2F"/>
    <w:rsid w:val="00F40C67"/>
    <w:rsid w:val="00F41C49"/>
    <w:rsid w:val="00F42101"/>
    <w:rsid w:val="00F42191"/>
    <w:rsid w:val="00F42493"/>
    <w:rsid w:val="00F42771"/>
    <w:rsid w:val="00F43DE2"/>
    <w:rsid w:val="00F443FB"/>
    <w:rsid w:val="00F44CD3"/>
    <w:rsid w:val="00F44D66"/>
    <w:rsid w:val="00F45E7A"/>
    <w:rsid w:val="00F46227"/>
    <w:rsid w:val="00F46999"/>
    <w:rsid w:val="00F46FC0"/>
    <w:rsid w:val="00F47224"/>
    <w:rsid w:val="00F5052B"/>
    <w:rsid w:val="00F50709"/>
    <w:rsid w:val="00F50F06"/>
    <w:rsid w:val="00F511FA"/>
    <w:rsid w:val="00F51265"/>
    <w:rsid w:val="00F513E6"/>
    <w:rsid w:val="00F5148A"/>
    <w:rsid w:val="00F51A3B"/>
    <w:rsid w:val="00F541D7"/>
    <w:rsid w:val="00F54219"/>
    <w:rsid w:val="00F5486A"/>
    <w:rsid w:val="00F54A3D"/>
    <w:rsid w:val="00F54CB0"/>
    <w:rsid w:val="00F561F4"/>
    <w:rsid w:val="00F5645E"/>
    <w:rsid w:val="00F564D0"/>
    <w:rsid w:val="00F56541"/>
    <w:rsid w:val="00F57201"/>
    <w:rsid w:val="00F579CD"/>
    <w:rsid w:val="00F60DAD"/>
    <w:rsid w:val="00F60F4A"/>
    <w:rsid w:val="00F61B1D"/>
    <w:rsid w:val="00F61FDE"/>
    <w:rsid w:val="00F633CE"/>
    <w:rsid w:val="00F63A73"/>
    <w:rsid w:val="00F653B8"/>
    <w:rsid w:val="00F65CA8"/>
    <w:rsid w:val="00F660D4"/>
    <w:rsid w:val="00F66B77"/>
    <w:rsid w:val="00F67457"/>
    <w:rsid w:val="00F67592"/>
    <w:rsid w:val="00F676E9"/>
    <w:rsid w:val="00F67758"/>
    <w:rsid w:val="00F67A5F"/>
    <w:rsid w:val="00F67C23"/>
    <w:rsid w:val="00F67EED"/>
    <w:rsid w:val="00F704B5"/>
    <w:rsid w:val="00F70572"/>
    <w:rsid w:val="00F70A35"/>
    <w:rsid w:val="00F70E24"/>
    <w:rsid w:val="00F70FD4"/>
    <w:rsid w:val="00F7123B"/>
    <w:rsid w:val="00F712A1"/>
    <w:rsid w:val="00F71935"/>
    <w:rsid w:val="00F71B89"/>
    <w:rsid w:val="00F72496"/>
    <w:rsid w:val="00F72EAD"/>
    <w:rsid w:val="00F72F05"/>
    <w:rsid w:val="00F73191"/>
    <w:rsid w:val="00F73290"/>
    <w:rsid w:val="00F7353C"/>
    <w:rsid w:val="00F73FDD"/>
    <w:rsid w:val="00F74D10"/>
    <w:rsid w:val="00F75713"/>
    <w:rsid w:val="00F757D2"/>
    <w:rsid w:val="00F76828"/>
    <w:rsid w:val="00F76F6E"/>
    <w:rsid w:val="00F76F8F"/>
    <w:rsid w:val="00F77542"/>
    <w:rsid w:val="00F77D9A"/>
    <w:rsid w:val="00F81289"/>
    <w:rsid w:val="00F82336"/>
    <w:rsid w:val="00F82723"/>
    <w:rsid w:val="00F828BA"/>
    <w:rsid w:val="00F82A6D"/>
    <w:rsid w:val="00F82C0A"/>
    <w:rsid w:val="00F82F1C"/>
    <w:rsid w:val="00F83B22"/>
    <w:rsid w:val="00F85BE4"/>
    <w:rsid w:val="00F865B5"/>
    <w:rsid w:val="00F86F59"/>
    <w:rsid w:val="00F87048"/>
    <w:rsid w:val="00F871D4"/>
    <w:rsid w:val="00F87257"/>
    <w:rsid w:val="00F8755C"/>
    <w:rsid w:val="00F877C4"/>
    <w:rsid w:val="00F90C9D"/>
    <w:rsid w:val="00F91625"/>
    <w:rsid w:val="00F91682"/>
    <w:rsid w:val="00F91AE2"/>
    <w:rsid w:val="00F91C6F"/>
    <w:rsid w:val="00F9297D"/>
    <w:rsid w:val="00F9328B"/>
    <w:rsid w:val="00F935AF"/>
    <w:rsid w:val="00F941DF"/>
    <w:rsid w:val="00F95660"/>
    <w:rsid w:val="00F958FB"/>
    <w:rsid w:val="00F96294"/>
    <w:rsid w:val="00F967B8"/>
    <w:rsid w:val="00F96E6D"/>
    <w:rsid w:val="00F970B0"/>
    <w:rsid w:val="00F9789D"/>
    <w:rsid w:val="00FA04F4"/>
    <w:rsid w:val="00FA05AF"/>
    <w:rsid w:val="00FA1224"/>
    <w:rsid w:val="00FA1266"/>
    <w:rsid w:val="00FA1C79"/>
    <w:rsid w:val="00FA1CC5"/>
    <w:rsid w:val="00FA1EA2"/>
    <w:rsid w:val="00FA1EB3"/>
    <w:rsid w:val="00FA215C"/>
    <w:rsid w:val="00FA2A8D"/>
    <w:rsid w:val="00FA38DF"/>
    <w:rsid w:val="00FA40EB"/>
    <w:rsid w:val="00FA43A2"/>
    <w:rsid w:val="00FA44FD"/>
    <w:rsid w:val="00FA462E"/>
    <w:rsid w:val="00FA5FE3"/>
    <w:rsid w:val="00FA6C51"/>
    <w:rsid w:val="00FA6EED"/>
    <w:rsid w:val="00FA726A"/>
    <w:rsid w:val="00FA7870"/>
    <w:rsid w:val="00FA7A4A"/>
    <w:rsid w:val="00FA7D81"/>
    <w:rsid w:val="00FB00A6"/>
    <w:rsid w:val="00FB0B31"/>
    <w:rsid w:val="00FB0DDA"/>
    <w:rsid w:val="00FB1968"/>
    <w:rsid w:val="00FB2B31"/>
    <w:rsid w:val="00FB2D87"/>
    <w:rsid w:val="00FB30D1"/>
    <w:rsid w:val="00FB36FA"/>
    <w:rsid w:val="00FB42CF"/>
    <w:rsid w:val="00FB46EC"/>
    <w:rsid w:val="00FB4868"/>
    <w:rsid w:val="00FB654C"/>
    <w:rsid w:val="00FB6DB2"/>
    <w:rsid w:val="00FB7F15"/>
    <w:rsid w:val="00FC0C3C"/>
    <w:rsid w:val="00FC1192"/>
    <w:rsid w:val="00FC19B7"/>
    <w:rsid w:val="00FC385D"/>
    <w:rsid w:val="00FC4DDF"/>
    <w:rsid w:val="00FC52DC"/>
    <w:rsid w:val="00FC5400"/>
    <w:rsid w:val="00FC5B5B"/>
    <w:rsid w:val="00FC6A63"/>
    <w:rsid w:val="00FC6C19"/>
    <w:rsid w:val="00FD0260"/>
    <w:rsid w:val="00FD077D"/>
    <w:rsid w:val="00FD15DC"/>
    <w:rsid w:val="00FD1B35"/>
    <w:rsid w:val="00FD1B7B"/>
    <w:rsid w:val="00FD24FE"/>
    <w:rsid w:val="00FD3B35"/>
    <w:rsid w:val="00FD3FB7"/>
    <w:rsid w:val="00FD4796"/>
    <w:rsid w:val="00FD5B02"/>
    <w:rsid w:val="00FD631F"/>
    <w:rsid w:val="00FD69DE"/>
    <w:rsid w:val="00FD7421"/>
    <w:rsid w:val="00FD7F41"/>
    <w:rsid w:val="00FE0097"/>
    <w:rsid w:val="00FE009E"/>
    <w:rsid w:val="00FE02D8"/>
    <w:rsid w:val="00FE106D"/>
    <w:rsid w:val="00FE1D69"/>
    <w:rsid w:val="00FE1D6C"/>
    <w:rsid w:val="00FE21FB"/>
    <w:rsid w:val="00FE251B"/>
    <w:rsid w:val="00FE2767"/>
    <w:rsid w:val="00FE2C81"/>
    <w:rsid w:val="00FE340F"/>
    <w:rsid w:val="00FE49F9"/>
    <w:rsid w:val="00FE4A45"/>
    <w:rsid w:val="00FE509E"/>
    <w:rsid w:val="00FE6D96"/>
    <w:rsid w:val="00FE6E0B"/>
    <w:rsid w:val="00FE75F2"/>
    <w:rsid w:val="00FE7891"/>
    <w:rsid w:val="00FE7D0D"/>
    <w:rsid w:val="00FF0383"/>
    <w:rsid w:val="00FF11C8"/>
    <w:rsid w:val="00FF2742"/>
    <w:rsid w:val="00FF367F"/>
    <w:rsid w:val="00FF3756"/>
    <w:rsid w:val="00FF3D94"/>
    <w:rsid w:val="00FF4A71"/>
    <w:rsid w:val="00FF4F3B"/>
    <w:rsid w:val="00FF57EE"/>
    <w:rsid w:val="00FF5899"/>
    <w:rsid w:val="00FF639A"/>
    <w:rsid w:val="00FF67B7"/>
    <w:rsid w:val="00FF7C78"/>
    <w:rsid w:val="00FF7CE2"/>
    <w:rsid w:val="00FF7EBE"/>
    <w:rsid w:val="013F5853"/>
    <w:rsid w:val="489DDD61"/>
    <w:rsid w:val="5305812C"/>
    <w:rsid w:val="6426B893"/>
    <w:rsid w:val="65987A19"/>
    <w:rsid w:val="6EA862D5"/>
  </w:rsids>
  <m:mathPr>
    <m:mathFont m:val="Cambria Math"/>
    <m:brkBin m:val="before"/>
    <m:brkBinSub m:val="--"/>
    <m:smallFrac m:val="0"/>
    <m:dispDef/>
    <m:lMargin m:val="0"/>
    <m:rMargin m:val="0"/>
    <m:defJc m:val="centerGroup"/>
    <m:wrapIndent m:val="1440"/>
    <m:intLim m:val="subSup"/>
    <m:naryLim m:val="undOvr"/>
  </m:mathPr>
  <w:themeFontLan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9744DE5"/>
  <w15:chartTrackingRefBased/>
  <w15:docId w15:val="{EA2FAF48-214E-4A5E-A457-CE7FD9515A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Hyperlink" w:uiPriority="99" w:qFormat="1"/>
    <w:lsdException w:name="Strong" w:qFormat="1"/>
    <w:lsdException w:name="Emphasis" w:qFormat="1"/>
    <w:lsdException w:name="HTML Sample"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4971C3"/>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uiPriority w:val="99"/>
    <w:qFormat/>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character" w:styleId="UnresolvedMention">
    <w:name w:val="Unresolved Mention"/>
    <w:basedOn w:val="DefaultParagraphFont"/>
    <w:rsid w:val="00DE25D2"/>
    <w:rPr>
      <w:color w:val="605E5C"/>
      <w:shd w:val="clear" w:color="auto" w:fill="E1DFDD"/>
    </w:rPr>
  </w:style>
  <w:style w:type="paragraph" w:styleId="Bibliography">
    <w:name w:val="Bibliography"/>
    <w:basedOn w:val="Normal"/>
    <w:next w:val="Normal"/>
    <w:uiPriority w:val="37"/>
    <w:semiHidden/>
    <w:unhideWhenUsed/>
    <w:rsid w:val="003F76B6"/>
  </w:style>
  <w:style w:type="paragraph" w:styleId="BlockText">
    <w:name w:val="Block Text"/>
    <w:basedOn w:val="Normal"/>
    <w:rsid w:val="003F76B6"/>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
    <w:name w:val="Body Text"/>
    <w:basedOn w:val="Normal"/>
    <w:link w:val="BodyTextChar"/>
    <w:rsid w:val="003F76B6"/>
    <w:pPr>
      <w:spacing w:after="120"/>
    </w:pPr>
  </w:style>
  <w:style w:type="character" w:customStyle="1" w:styleId="BodyTextChar">
    <w:name w:val="Body Text Char"/>
    <w:basedOn w:val="DefaultParagraphFont"/>
    <w:link w:val="BodyText"/>
    <w:rsid w:val="003F76B6"/>
    <w:rPr>
      <w:lang w:eastAsia="en-US"/>
    </w:rPr>
  </w:style>
  <w:style w:type="paragraph" w:styleId="BodyText2">
    <w:name w:val="Body Text 2"/>
    <w:basedOn w:val="Normal"/>
    <w:link w:val="BodyText2Char"/>
    <w:rsid w:val="003F76B6"/>
    <w:pPr>
      <w:spacing w:after="120" w:line="480" w:lineRule="auto"/>
    </w:pPr>
  </w:style>
  <w:style w:type="character" w:customStyle="1" w:styleId="BodyText2Char">
    <w:name w:val="Body Text 2 Char"/>
    <w:basedOn w:val="DefaultParagraphFont"/>
    <w:link w:val="BodyText2"/>
    <w:rsid w:val="003F76B6"/>
    <w:rPr>
      <w:lang w:eastAsia="en-US"/>
    </w:rPr>
  </w:style>
  <w:style w:type="paragraph" w:styleId="BodyText3">
    <w:name w:val="Body Text 3"/>
    <w:basedOn w:val="Normal"/>
    <w:link w:val="BodyText3Char"/>
    <w:rsid w:val="003F76B6"/>
    <w:pPr>
      <w:spacing w:after="120"/>
    </w:pPr>
    <w:rPr>
      <w:sz w:val="16"/>
      <w:szCs w:val="16"/>
    </w:rPr>
  </w:style>
  <w:style w:type="character" w:customStyle="1" w:styleId="BodyText3Char">
    <w:name w:val="Body Text 3 Char"/>
    <w:basedOn w:val="DefaultParagraphFont"/>
    <w:link w:val="BodyText3"/>
    <w:rsid w:val="003F76B6"/>
    <w:rPr>
      <w:sz w:val="16"/>
      <w:szCs w:val="16"/>
      <w:lang w:eastAsia="en-US"/>
    </w:rPr>
  </w:style>
  <w:style w:type="paragraph" w:styleId="BodyTextFirstIndent">
    <w:name w:val="Body Text First Indent"/>
    <w:basedOn w:val="BodyText"/>
    <w:link w:val="BodyTextFirstIndentChar"/>
    <w:rsid w:val="003F76B6"/>
    <w:pPr>
      <w:spacing w:after="180"/>
      <w:ind w:firstLine="360"/>
    </w:pPr>
  </w:style>
  <w:style w:type="character" w:customStyle="1" w:styleId="BodyTextFirstIndentChar">
    <w:name w:val="Body Text First Indent Char"/>
    <w:basedOn w:val="BodyTextChar"/>
    <w:link w:val="BodyTextFirstIndent"/>
    <w:rsid w:val="003F76B6"/>
    <w:rPr>
      <w:lang w:eastAsia="en-US"/>
    </w:rPr>
  </w:style>
  <w:style w:type="paragraph" w:styleId="BodyTextIndent">
    <w:name w:val="Body Text Indent"/>
    <w:basedOn w:val="Normal"/>
    <w:link w:val="BodyTextIndentChar"/>
    <w:rsid w:val="003F76B6"/>
    <w:pPr>
      <w:spacing w:after="120"/>
      <w:ind w:left="283"/>
    </w:pPr>
  </w:style>
  <w:style w:type="character" w:customStyle="1" w:styleId="BodyTextIndentChar">
    <w:name w:val="Body Text Indent Char"/>
    <w:basedOn w:val="DefaultParagraphFont"/>
    <w:link w:val="BodyTextIndent"/>
    <w:rsid w:val="003F76B6"/>
    <w:rPr>
      <w:lang w:eastAsia="en-US"/>
    </w:rPr>
  </w:style>
  <w:style w:type="paragraph" w:styleId="BodyTextFirstIndent2">
    <w:name w:val="Body Text First Indent 2"/>
    <w:basedOn w:val="BodyTextIndent"/>
    <w:link w:val="BodyTextFirstIndent2Char"/>
    <w:rsid w:val="003F76B6"/>
    <w:pPr>
      <w:spacing w:after="180"/>
      <w:ind w:left="360" w:firstLine="360"/>
    </w:pPr>
  </w:style>
  <w:style w:type="character" w:customStyle="1" w:styleId="BodyTextFirstIndent2Char">
    <w:name w:val="Body Text First Indent 2 Char"/>
    <w:basedOn w:val="BodyTextIndentChar"/>
    <w:link w:val="BodyTextFirstIndent2"/>
    <w:rsid w:val="003F76B6"/>
    <w:rPr>
      <w:lang w:eastAsia="en-US"/>
    </w:rPr>
  </w:style>
  <w:style w:type="paragraph" w:styleId="BodyTextIndent2">
    <w:name w:val="Body Text Indent 2"/>
    <w:basedOn w:val="Normal"/>
    <w:link w:val="BodyTextIndent2Char"/>
    <w:rsid w:val="003F76B6"/>
    <w:pPr>
      <w:spacing w:after="120" w:line="480" w:lineRule="auto"/>
      <w:ind w:left="283"/>
    </w:pPr>
  </w:style>
  <w:style w:type="character" w:customStyle="1" w:styleId="BodyTextIndent2Char">
    <w:name w:val="Body Text Indent 2 Char"/>
    <w:basedOn w:val="DefaultParagraphFont"/>
    <w:link w:val="BodyTextIndent2"/>
    <w:rsid w:val="003F76B6"/>
    <w:rPr>
      <w:lang w:eastAsia="en-US"/>
    </w:rPr>
  </w:style>
  <w:style w:type="paragraph" w:styleId="BodyTextIndent3">
    <w:name w:val="Body Text Indent 3"/>
    <w:basedOn w:val="Normal"/>
    <w:link w:val="BodyTextIndent3Char"/>
    <w:rsid w:val="003F76B6"/>
    <w:pPr>
      <w:spacing w:after="120"/>
      <w:ind w:left="283"/>
    </w:pPr>
    <w:rPr>
      <w:sz w:val="16"/>
      <w:szCs w:val="16"/>
    </w:rPr>
  </w:style>
  <w:style w:type="character" w:customStyle="1" w:styleId="BodyTextIndent3Char">
    <w:name w:val="Body Text Indent 3 Char"/>
    <w:basedOn w:val="DefaultParagraphFont"/>
    <w:link w:val="BodyTextIndent3"/>
    <w:rsid w:val="003F76B6"/>
    <w:rPr>
      <w:sz w:val="16"/>
      <w:szCs w:val="16"/>
      <w:lang w:eastAsia="en-US"/>
    </w:rPr>
  </w:style>
  <w:style w:type="paragraph" w:styleId="Caption">
    <w:name w:val="caption"/>
    <w:basedOn w:val="Normal"/>
    <w:next w:val="Normal"/>
    <w:unhideWhenUsed/>
    <w:qFormat/>
    <w:rsid w:val="003F76B6"/>
    <w:pPr>
      <w:spacing w:after="200"/>
    </w:pPr>
    <w:rPr>
      <w:i/>
      <w:iCs/>
      <w:color w:val="44546A" w:themeColor="text2"/>
      <w:sz w:val="18"/>
      <w:szCs w:val="18"/>
    </w:rPr>
  </w:style>
  <w:style w:type="paragraph" w:styleId="Closing">
    <w:name w:val="Closing"/>
    <w:basedOn w:val="Normal"/>
    <w:link w:val="ClosingChar"/>
    <w:rsid w:val="003F76B6"/>
    <w:pPr>
      <w:spacing w:after="0"/>
      <w:ind w:left="4252"/>
    </w:pPr>
  </w:style>
  <w:style w:type="character" w:customStyle="1" w:styleId="ClosingChar">
    <w:name w:val="Closing Char"/>
    <w:basedOn w:val="DefaultParagraphFont"/>
    <w:link w:val="Closing"/>
    <w:rsid w:val="003F76B6"/>
    <w:rPr>
      <w:lang w:eastAsia="en-US"/>
    </w:rPr>
  </w:style>
  <w:style w:type="paragraph" w:styleId="CommentText">
    <w:name w:val="annotation text"/>
    <w:basedOn w:val="Normal"/>
    <w:link w:val="CommentTextChar"/>
    <w:rsid w:val="003F76B6"/>
  </w:style>
  <w:style w:type="character" w:customStyle="1" w:styleId="CommentTextChar">
    <w:name w:val="Comment Text Char"/>
    <w:basedOn w:val="DefaultParagraphFont"/>
    <w:link w:val="CommentText"/>
    <w:rsid w:val="003F76B6"/>
    <w:rPr>
      <w:lang w:eastAsia="en-US"/>
    </w:rPr>
  </w:style>
  <w:style w:type="paragraph" w:styleId="CommentSubject">
    <w:name w:val="annotation subject"/>
    <w:basedOn w:val="CommentText"/>
    <w:next w:val="CommentText"/>
    <w:link w:val="CommentSubjectChar"/>
    <w:rsid w:val="003F76B6"/>
    <w:rPr>
      <w:b/>
      <w:bCs/>
    </w:rPr>
  </w:style>
  <w:style w:type="character" w:customStyle="1" w:styleId="CommentSubjectChar">
    <w:name w:val="Comment Subject Char"/>
    <w:basedOn w:val="CommentTextChar"/>
    <w:link w:val="CommentSubject"/>
    <w:rsid w:val="003F76B6"/>
    <w:rPr>
      <w:b/>
      <w:bCs/>
      <w:lang w:eastAsia="en-US"/>
    </w:rPr>
  </w:style>
  <w:style w:type="paragraph" w:styleId="Date">
    <w:name w:val="Date"/>
    <w:basedOn w:val="Normal"/>
    <w:next w:val="Normal"/>
    <w:link w:val="DateChar"/>
    <w:rsid w:val="003F76B6"/>
  </w:style>
  <w:style w:type="character" w:customStyle="1" w:styleId="DateChar">
    <w:name w:val="Date Char"/>
    <w:basedOn w:val="DefaultParagraphFont"/>
    <w:link w:val="Date"/>
    <w:rsid w:val="003F76B6"/>
    <w:rPr>
      <w:lang w:eastAsia="en-US"/>
    </w:rPr>
  </w:style>
  <w:style w:type="paragraph" w:styleId="E-mailSignature">
    <w:name w:val="E-mail Signature"/>
    <w:basedOn w:val="Normal"/>
    <w:link w:val="E-mailSignatureChar"/>
    <w:rsid w:val="003F76B6"/>
    <w:pPr>
      <w:spacing w:after="0"/>
    </w:pPr>
  </w:style>
  <w:style w:type="character" w:customStyle="1" w:styleId="E-mailSignatureChar">
    <w:name w:val="E-mail Signature Char"/>
    <w:basedOn w:val="DefaultParagraphFont"/>
    <w:link w:val="E-mailSignature"/>
    <w:rsid w:val="003F76B6"/>
    <w:rPr>
      <w:lang w:eastAsia="en-US"/>
    </w:rPr>
  </w:style>
  <w:style w:type="paragraph" w:styleId="EndnoteText">
    <w:name w:val="endnote text"/>
    <w:basedOn w:val="Normal"/>
    <w:link w:val="EndnoteTextChar"/>
    <w:rsid w:val="003F76B6"/>
    <w:pPr>
      <w:spacing w:after="0"/>
    </w:pPr>
  </w:style>
  <w:style w:type="character" w:customStyle="1" w:styleId="EndnoteTextChar">
    <w:name w:val="Endnote Text Char"/>
    <w:basedOn w:val="DefaultParagraphFont"/>
    <w:link w:val="EndnoteText"/>
    <w:rsid w:val="003F76B6"/>
    <w:rPr>
      <w:lang w:eastAsia="en-US"/>
    </w:rPr>
  </w:style>
  <w:style w:type="paragraph" w:styleId="EnvelopeAddress">
    <w:name w:val="envelope address"/>
    <w:basedOn w:val="Normal"/>
    <w:rsid w:val="003F76B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F76B6"/>
    <w:pPr>
      <w:spacing w:after="0"/>
    </w:pPr>
    <w:rPr>
      <w:rFonts w:asciiTheme="majorHAnsi" w:eastAsiaTheme="majorEastAsia" w:hAnsiTheme="majorHAnsi" w:cstheme="majorBidi"/>
    </w:rPr>
  </w:style>
  <w:style w:type="paragraph" w:styleId="FootnoteText">
    <w:name w:val="footnote text"/>
    <w:basedOn w:val="Normal"/>
    <w:link w:val="FootnoteTextChar"/>
    <w:rsid w:val="003F76B6"/>
    <w:pPr>
      <w:spacing w:after="0"/>
    </w:pPr>
  </w:style>
  <w:style w:type="character" w:customStyle="1" w:styleId="FootnoteTextChar">
    <w:name w:val="Footnote Text Char"/>
    <w:basedOn w:val="DefaultParagraphFont"/>
    <w:link w:val="FootnoteText"/>
    <w:rsid w:val="003F76B6"/>
    <w:rPr>
      <w:lang w:eastAsia="en-US"/>
    </w:rPr>
  </w:style>
  <w:style w:type="paragraph" w:styleId="HTMLAddress">
    <w:name w:val="HTML Address"/>
    <w:basedOn w:val="Normal"/>
    <w:link w:val="HTMLAddressChar"/>
    <w:rsid w:val="003F76B6"/>
    <w:pPr>
      <w:spacing w:after="0"/>
    </w:pPr>
    <w:rPr>
      <w:i/>
      <w:iCs/>
    </w:rPr>
  </w:style>
  <w:style w:type="character" w:customStyle="1" w:styleId="HTMLAddressChar">
    <w:name w:val="HTML Address Char"/>
    <w:basedOn w:val="DefaultParagraphFont"/>
    <w:link w:val="HTMLAddress"/>
    <w:rsid w:val="003F76B6"/>
    <w:rPr>
      <w:i/>
      <w:iCs/>
      <w:lang w:eastAsia="en-US"/>
    </w:rPr>
  </w:style>
  <w:style w:type="paragraph" w:styleId="HTMLPreformatted">
    <w:name w:val="HTML Preformatted"/>
    <w:basedOn w:val="Normal"/>
    <w:link w:val="HTMLPreformattedChar"/>
    <w:rsid w:val="003F76B6"/>
    <w:pPr>
      <w:spacing w:after="0"/>
    </w:pPr>
    <w:rPr>
      <w:rFonts w:ascii="Consolas" w:hAnsi="Consolas" w:cs="Consolas"/>
    </w:rPr>
  </w:style>
  <w:style w:type="character" w:customStyle="1" w:styleId="HTMLPreformattedChar">
    <w:name w:val="HTML Preformatted Char"/>
    <w:basedOn w:val="DefaultParagraphFont"/>
    <w:link w:val="HTMLPreformatted"/>
    <w:rsid w:val="003F76B6"/>
    <w:rPr>
      <w:rFonts w:ascii="Consolas" w:hAnsi="Consolas" w:cs="Consolas"/>
      <w:lang w:eastAsia="en-US"/>
    </w:rPr>
  </w:style>
  <w:style w:type="paragraph" w:styleId="Index1">
    <w:name w:val="index 1"/>
    <w:basedOn w:val="Normal"/>
    <w:next w:val="Normal"/>
    <w:rsid w:val="003F76B6"/>
    <w:pPr>
      <w:spacing w:after="0"/>
      <w:ind w:left="200" w:hanging="200"/>
    </w:pPr>
  </w:style>
  <w:style w:type="paragraph" w:styleId="Index2">
    <w:name w:val="index 2"/>
    <w:basedOn w:val="Normal"/>
    <w:next w:val="Normal"/>
    <w:rsid w:val="003F76B6"/>
    <w:pPr>
      <w:spacing w:after="0"/>
      <w:ind w:left="400" w:hanging="200"/>
    </w:pPr>
  </w:style>
  <w:style w:type="paragraph" w:styleId="Index3">
    <w:name w:val="index 3"/>
    <w:basedOn w:val="Normal"/>
    <w:next w:val="Normal"/>
    <w:rsid w:val="003F76B6"/>
    <w:pPr>
      <w:spacing w:after="0"/>
      <w:ind w:left="600" w:hanging="200"/>
    </w:pPr>
  </w:style>
  <w:style w:type="paragraph" w:styleId="Index4">
    <w:name w:val="index 4"/>
    <w:basedOn w:val="Normal"/>
    <w:next w:val="Normal"/>
    <w:rsid w:val="003F76B6"/>
    <w:pPr>
      <w:spacing w:after="0"/>
      <w:ind w:left="800" w:hanging="200"/>
    </w:pPr>
  </w:style>
  <w:style w:type="paragraph" w:styleId="Index5">
    <w:name w:val="index 5"/>
    <w:basedOn w:val="Normal"/>
    <w:next w:val="Normal"/>
    <w:rsid w:val="003F76B6"/>
    <w:pPr>
      <w:spacing w:after="0"/>
      <w:ind w:left="1000" w:hanging="200"/>
    </w:pPr>
  </w:style>
  <w:style w:type="paragraph" w:styleId="Index6">
    <w:name w:val="index 6"/>
    <w:basedOn w:val="Normal"/>
    <w:next w:val="Normal"/>
    <w:rsid w:val="003F76B6"/>
    <w:pPr>
      <w:spacing w:after="0"/>
      <w:ind w:left="1200" w:hanging="200"/>
    </w:pPr>
  </w:style>
  <w:style w:type="paragraph" w:styleId="Index7">
    <w:name w:val="index 7"/>
    <w:basedOn w:val="Normal"/>
    <w:next w:val="Normal"/>
    <w:rsid w:val="003F76B6"/>
    <w:pPr>
      <w:spacing w:after="0"/>
      <w:ind w:left="1400" w:hanging="200"/>
    </w:pPr>
  </w:style>
  <w:style w:type="paragraph" w:styleId="Index8">
    <w:name w:val="index 8"/>
    <w:basedOn w:val="Normal"/>
    <w:next w:val="Normal"/>
    <w:rsid w:val="003F76B6"/>
    <w:pPr>
      <w:spacing w:after="0"/>
      <w:ind w:left="1600" w:hanging="200"/>
    </w:pPr>
  </w:style>
  <w:style w:type="paragraph" w:styleId="Index9">
    <w:name w:val="index 9"/>
    <w:basedOn w:val="Normal"/>
    <w:next w:val="Normal"/>
    <w:rsid w:val="003F76B6"/>
    <w:pPr>
      <w:spacing w:after="0"/>
      <w:ind w:left="1800" w:hanging="200"/>
    </w:pPr>
  </w:style>
  <w:style w:type="paragraph" w:styleId="IndexHeading">
    <w:name w:val="index heading"/>
    <w:basedOn w:val="Normal"/>
    <w:next w:val="Index1"/>
    <w:rsid w:val="003F76B6"/>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F76B6"/>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3F76B6"/>
    <w:rPr>
      <w:i/>
      <w:iCs/>
      <w:color w:val="5B9BD5" w:themeColor="accent1"/>
      <w:lang w:eastAsia="en-US"/>
    </w:rPr>
  </w:style>
  <w:style w:type="paragraph" w:styleId="List">
    <w:name w:val="List"/>
    <w:basedOn w:val="Normal"/>
    <w:rsid w:val="003F76B6"/>
    <w:pPr>
      <w:ind w:left="283" w:hanging="283"/>
      <w:contextualSpacing/>
    </w:pPr>
  </w:style>
  <w:style w:type="paragraph" w:styleId="List2">
    <w:name w:val="List 2"/>
    <w:basedOn w:val="Normal"/>
    <w:rsid w:val="003F76B6"/>
    <w:pPr>
      <w:ind w:left="566" w:hanging="283"/>
      <w:contextualSpacing/>
    </w:pPr>
  </w:style>
  <w:style w:type="paragraph" w:styleId="List3">
    <w:name w:val="List 3"/>
    <w:basedOn w:val="Normal"/>
    <w:rsid w:val="003F76B6"/>
    <w:pPr>
      <w:ind w:left="849" w:hanging="283"/>
      <w:contextualSpacing/>
    </w:pPr>
  </w:style>
  <w:style w:type="paragraph" w:styleId="List4">
    <w:name w:val="List 4"/>
    <w:basedOn w:val="Normal"/>
    <w:rsid w:val="003F76B6"/>
    <w:pPr>
      <w:ind w:left="1132" w:hanging="283"/>
      <w:contextualSpacing/>
    </w:pPr>
  </w:style>
  <w:style w:type="paragraph" w:styleId="List5">
    <w:name w:val="List 5"/>
    <w:basedOn w:val="Normal"/>
    <w:rsid w:val="003F76B6"/>
    <w:pPr>
      <w:ind w:left="1415" w:hanging="283"/>
      <w:contextualSpacing/>
    </w:pPr>
  </w:style>
  <w:style w:type="paragraph" w:styleId="ListBullet">
    <w:name w:val="List Bullet"/>
    <w:basedOn w:val="Normal"/>
    <w:rsid w:val="003F76B6"/>
    <w:pPr>
      <w:numPr>
        <w:numId w:val="8"/>
      </w:numPr>
      <w:contextualSpacing/>
    </w:pPr>
  </w:style>
  <w:style w:type="paragraph" w:styleId="ListBullet2">
    <w:name w:val="List Bullet 2"/>
    <w:basedOn w:val="Normal"/>
    <w:rsid w:val="003F76B6"/>
    <w:pPr>
      <w:numPr>
        <w:numId w:val="9"/>
      </w:numPr>
      <w:contextualSpacing/>
    </w:pPr>
  </w:style>
  <w:style w:type="paragraph" w:styleId="ListBullet3">
    <w:name w:val="List Bullet 3"/>
    <w:basedOn w:val="Normal"/>
    <w:rsid w:val="003F76B6"/>
    <w:pPr>
      <w:numPr>
        <w:numId w:val="10"/>
      </w:numPr>
      <w:contextualSpacing/>
    </w:pPr>
  </w:style>
  <w:style w:type="paragraph" w:styleId="ListBullet4">
    <w:name w:val="List Bullet 4"/>
    <w:basedOn w:val="Normal"/>
    <w:rsid w:val="003F76B6"/>
    <w:pPr>
      <w:numPr>
        <w:numId w:val="11"/>
      </w:numPr>
      <w:contextualSpacing/>
    </w:pPr>
  </w:style>
  <w:style w:type="paragraph" w:styleId="ListBullet5">
    <w:name w:val="List Bullet 5"/>
    <w:basedOn w:val="Normal"/>
    <w:rsid w:val="003F76B6"/>
    <w:pPr>
      <w:numPr>
        <w:numId w:val="12"/>
      </w:numPr>
      <w:contextualSpacing/>
    </w:pPr>
  </w:style>
  <w:style w:type="paragraph" w:styleId="ListContinue">
    <w:name w:val="List Continue"/>
    <w:basedOn w:val="Normal"/>
    <w:rsid w:val="003F76B6"/>
    <w:pPr>
      <w:spacing w:after="120"/>
      <w:ind w:left="283"/>
      <w:contextualSpacing/>
    </w:pPr>
  </w:style>
  <w:style w:type="paragraph" w:styleId="ListContinue2">
    <w:name w:val="List Continue 2"/>
    <w:basedOn w:val="Normal"/>
    <w:rsid w:val="003F76B6"/>
    <w:pPr>
      <w:spacing w:after="120"/>
      <w:ind w:left="566"/>
      <w:contextualSpacing/>
    </w:pPr>
  </w:style>
  <w:style w:type="paragraph" w:styleId="ListContinue3">
    <w:name w:val="List Continue 3"/>
    <w:basedOn w:val="Normal"/>
    <w:rsid w:val="003F76B6"/>
    <w:pPr>
      <w:spacing w:after="120"/>
      <w:ind w:left="849"/>
      <w:contextualSpacing/>
    </w:pPr>
  </w:style>
  <w:style w:type="paragraph" w:styleId="ListContinue4">
    <w:name w:val="List Continue 4"/>
    <w:basedOn w:val="Normal"/>
    <w:rsid w:val="003F76B6"/>
    <w:pPr>
      <w:spacing w:after="120"/>
      <w:ind w:left="1132"/>
      <w:contextualSpacing/>
    </w:pPr>
  </w:style>
  <w:style w:type="paragraph" w:styleId="ListContinue5">
    <w:name w:val="List Continue 5"/>
    <w:basedOn w:val="Normal"/>
    <w:rsid w:val="003F76B6"/>
    <w:pPr>
      <w:spacing w:after="120"/>
      <w:ind w:left="1415"/>
      <w:contextualSpacing/>
    </w:pPr>
  </w:style>
  <w:style w:type="paragraph" w:styleId="ListNumber">
    <w:name w:val="List Number"/>
    <w:basedOn w:val="Normal"/>
    <w:rsid w:val="003F76B6"/>
    <w:pPr>
      <w:numPr>
        <w:numId w:val="13"/>
      </w:numPr>
      <w:contextualSpacing/>
    </w:pPr>
  </w:style>
  <w:style w:type="paragraph" w:styleId="ListNumber2">
    <w:name w:val="List Number 2"/>
    <w:basedOn w:val="Normal"/>
    <w:rsid w:val="003F76B6"/>
    <w:pPr>
      <w:numPr>
        <w:numId w:val="14"/>
      </w:numPr>
      <w:contextualSpacing/>
    </w:pPr>
  </w:style>
  <w:style w:type="paragraph" w:styleId="ListNumber3">
    <w:name w:val="List Number 3"/>
    <w:basedOn w:val="Normal"/>
    <w:rsid w:val="003F76B6"/>
    <w:pPr>
      <w:numPr>
        <w:numId w:val="15"/>
      </w:numPr>
      <w:contextualSpacing/>
    </w:pPr>
  </w:style>
  <w:style w:type="paragraph" w:styleId="ListNumber4">
    <w:name w:val="List Number 4"/>
    <w:basedOn w:val="Normal"/>
    <w:rsid w:val="003F76B6"/>
    <w:pPr>
      <w:numPr>
        <w:numId w:val="16"/>
      </w:numPr>
      <w:contextualSpacing/>
    </w:pPr>
  </w:style>
  <w:style w:type="paragraph" w:styleId="ListNumber5">
    <w:name w:val="List Number 5"/>
    <w:basedOn w:val="Normal"/>
    <w:rsid w:val="003F76B6"/>
    <w:pPr>
      <w:numPr>
        <w:numId w:val="17"/>
      </w:numPr>
      <w:contextualSpacing/>
    </w:p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3F76B6"/>
    <w:pPr>
      <w:ind w:left="720"/>
      <w:contextualSpacing/>
    </w:pPr>
  </w:style>
  <w:style w:type="paragraph" w:styleId="MacroText">
    <w:name w:val="macro"/>
    <w:link w:val="MacroTextChar"/>
    <w:rsid w:val="003F76B6"/>
    <w:pPr>
      <w:tabs>
        <w:tab w:val="left" w:pos="480"/>
        <w:tab w:val="left" w:pos="960"/>
        <w:tab w:val="left" w:pos="1440"/>
        <w:tab w:val="left" w:pos="1920"/>
        <w:tab w:val="left" w:pos="2400"/>
        <w:tab w:val="left" w:pos="2880"/>
        <w:tab w:val="left" w:pos="3360"/>
        <w:tab w:val="left" w:pos="3840"/>
        <w:tab w:val="left" w:pos="4320"/>
      </w:tabs>
    </w:pPr>
    <w:rPr>
      <w:rFonts w:ascii="Consolas" w:hAnsi="Consolas" w:cs="Consolas"/>
      <w:lang w:eastAsia="en-US"/>
    </w:rPr>
  </w:style>
  <w:style w:type="character" w:customStyle="1" w:styleId="MacroTextChar">
    <w:name w:val="Macro Text Char"/>
    <w:basedOn w:val="DefaultParagraphFont"/>
    <w:link w:val="MacroText"/>
    <w:rsid w:val="003F76B6"/>
    <w:rPr>
      <w:rFonts w:ascii="Consolas" w:hAnsi="Consolas" w:cs="Consolas"/>
      <w:lang w:eastAsia="en-US"/>
    </w:rPr>
  </w:style>
  <w:style w:type="paragraph" w:styleId="MessageHeader">
    <w:name w:val="Message Header"/>
    <w:basedOn w:val="Normal"/>
    <w:link w:val="MessageHeaderChar"/>
    <w:rsid w:val="003F76B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F76B6"/>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3F76B6"/>
    <w:rPr>
      <w:lang w:eastAsia="en-US"/>
    </w:rPr>
  </w:style>
  <w:style w:type="paragraph" w:styleId="NormalWeb">
    <w:name w:val="Normal (Web)"/>
    <w:basedOn w:val="Normal"/>
    <w:rsid w:val="003F76B6"/>
    <w:rPr>
      <w:sz w:val="24"/>
      <w:szCs w:val="24"/>
    </w:rPr>
  </w:style>
  <w:style w:type="paragraph" w:styleId="NormalIndent">
    <w:name w:val="Normal Indent"/>
    <w:basedOn w:val="Normal"/>
    <w:rsid w:val="003F76B6"/>
    <w:pPr>
      <w:ind w:left="720"/>
    </w:pPr>
  </w:style>
  <w:style w:type="paragraph" w:styleId="NoteHeading">
    <w:name w:val="Note Heading"/>
    <w:basedOn w:val="Normal"/>
    <w:next w:val="Normal"/>
    <w:link w:val="NoteHeadingChar"/>
    <w:rsid w:val="003F76B6"/>
    <w:pPr>
      <w:spacing w:after="0"/>
    </w:pPr>
  </w:style>
  <w:style w:type="character" w:customStyle="1" w:styleId="NoteHeadingChar">
    <w:name w:val="Note Heading Char"/>
    <w:basedOn w:val="DefaultParagraphFont"/>
    <w:link w:val="NoteHeading"/>
    <w:rsid w:val="003F76B6"/>
    <w:rPr>
      <w:lang w:eastAsia="en-US"/>
    </w:rPr>
  </w:style>
  <w:style w:type="paragraph" w:styleId="PlainText">
    <w:name w:val="Plain Text"/>
    <w:basedOn w:val="Normal"/>
    <w:link w:val="PlainTextChar"/>
    <w:rsid w:val="003F76B6"/>
    <w:pPr>
      <w:spacing w:after="0"/>
    </w:pPr>
    <w:rPr>
      <w:rFonts w:ascii="Consolas" w:hAnsi="Consolas" w:cs="Consolas"/>
      <w:sz w:val="21"/>
      <w:szCs w:val="21"/>
    </w:rPr>
  </w:style>
  <w:style w:type="character" w:customStyle="1" w:styleId="PlainTextChar">
    <w:name w:val="Plain Text Char"/>
    <w:basedOn w:val="DefaultParagraphFont"/>
    <w:link w:val="PlainText"/>
    <w:rsid w:val="003F76B6"/>
    <w:rPr>
      <w:rFonts w:ascii="Consolas" w:hAnsi="Consolas" w:cs="Consolas"/>
      <w:sz w:val="21"/>
      <w:szCs w:val="21"/>
      <w:lang w:eastAsia="en-US"/>
    </w:rPr>
  </w:style>
  <w:style w:type="paragraph" w:styleId="Quote">
    <w:name w:val="Quote"/>
    <w:basedOn w:val="Normal"/>
    <w:next w:val="Normal"/>
    <w:link w:val="QuoteChar"/>
    <w:uiPriority w:val="29"/>
    <w:qFormat/>
    <w:rsid w:val="003F76B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F76B6"/>
    <w:rPr>
      <w:i/>
      <w:iCs/>
      <w:color w:val="404040" w:themeColor="text1" w:themeTint="BF"/>
      <w:lang w:eastAsia="en-US"/>
    </w:rPr>
  </w:style>
  <w:style w:type="paragraph" w:styleId="Salutation">
    <w:name w:val="Salutation"/>
    <w:basedOn w:val="Normal"/>
    <w:next w:val="Normal"/>
    <w:link w:val="SalutationChar"/>
    <w:rsid w:val="003F76B6"/>
  </w:style>
  <w:style w:type="character" w:customStyle="1" w:styleId="SalutationChar">
    <w:name w:val="Salutation Char"/>
    <w:basedOn w:val="DefaultParagraphFont"/>
    <w:link w:val="Salutation"/>
    <w:rsid w:val="003F76B6"/>
    <w:rPr>
      <w:lang w:eastAsia="en-US"/>
    </w:rPr>
  </w:style>
  <w:style w:type="paragraph" w:styleId="Signature">
    <w:name w:val="Signature"/>
    <w:basedOn w:val="Normal"/>
    <w:link w:val="SignatureChar"/>
    <w:rsid w:val="003F76B6"/>
    <w:pPr>
      <w:spacing w:after="0"/>
      <w:ind w:left="4252"/>
    </w:pPr>
  </w:style>
  <w:style w:type="character" w:customStyle="1" w:styleId="SignatureChar">
    <w:name w:val="Signature Char"/>
    <w:basedOn w:val="DefaultParagraphFont"/>
    <w:link w:val="Signature"/>
    <w:rsid w:val="003F76B6"/>
    <w:rPr>
      <w:lang w:eastAsia="en-US"/>
    </w:rPr>
  </w:style>
  <w:style w:type="paragraph" w:styleId="Subtitle">
    <w:name w:val="Subtitle"/>
    <w:basedOn w:val="Normal"/>
    <w:next w:val="Normal"/>
    <w:link w:val="SubtitleChar"/>
    <w:qFormat/>
    <w:rsid w:val="003F76B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F76B6"/>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F76B6"/>
    <w:pPr>
      <w:spacing w:after="0"/>
      <w:ind w:left="200" w:hanging="200"/>
    </w:pPr>
  </w:style>
  <w:style w:type="paragraph" w:styleId="TableofFigures">
    <w:name w:val="table of figures"/>
    <w:basedOn w:val="Normal"/>
    <w:next w:val="Normal"/>
    <w:rsid w:val="003F76B6"/>
    <w:pPr>
      <w:spacing w:after="0"/>
    </w:pPr>
  </w:style>
  <w:style w:type="paragraph" w:styleId="Title">
    <w:name w:val="Title"/>
    <w:basedOn w:val="Normal"/>
    <w:next w:val="Normal"/>
    <w:link w:val="TitleChar"/>
    <w:qFormat/>
    <w:rsid w:val="003F76B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F76B6"/>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3F76B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F76B6"/>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 w:type="paragraph" w:customStyle="1" w:styleId="Doc-title">
    <w:name w:val="Doc-title"/>
    <w:basedOn w:val="Normal"/>
    <w:next w:val="Doc-text2"/>
    <w:link w:val="Doc-titleChar"/>
    <w:qFormat/>
    <w:rsid w:val="005A5862"/>
    <w:pPr>
      <w:spacing w:before="60" w:after="0"/>
      <w:ind w:left="1259" w:hanging="1259"/>
    </w:pPr>
    <w:rPr>
      <w:rFonts w:ascii="Arial" w:eastAsia="MS Mincho" w:hAnsi="Arial"/>
      <w:noProof/>
      <w:szCs w:val="24"/>
      <w:lang w:eastAsia="en-GB"/>
    </w:rPr>
  </w:style>
  <w:style w:type="paragraph" w:customStyle="1" w:styleId="Doc-text2">
    <w:name w:val="Doc-text2"/>
    <w:basedOn w:val="Normal"/>
    <w:link w:val="Doc-text2Char"/>
    <w:qFormat/>
    <w:rsid w:val="005A5862"/>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5A5862"/>
    <w:rPr>
      <w:rFonts w:ascii="Arial" w:eastAsia="MS Mincho" w:hAnsi="Arial"/>
      <w:szCs w:val="24"/>
    </w:rPr>
  </w:style>
  <w:style w:type="character" w:customStyle="1" w:styleId="Doc-titleChar">
    <w:name w:val="Doc-title Char"/>
    <w:link w:val="Doc-title"/>
    <w:qFormat/>
    <w:rsid w:val="005A5862"/>
    <w:rPr>
      <w:rFonts w:ascii="Arial" w:eastAsia="MS Mincho" w:hAnsi="Arial"/>
      <w:noProof/>
      <w:szCs w:val="24"/>
    </w:rPr>
  </w:style>
  <w:style w:type="paragraph" w:customStyle="1" w:styleId="Comments">
    <w:name w:val="Comments"/>
    <w:basedOn w:val="Normal"/>
    <w:link w:val="CommentsChar"/>
    <w:qFormat/>
    <w:rsid w:val="005A5862"/>
    <w:pPr>
      <w:spacing w:before="40" w:after="0"/>
    </w:pPr>
    <w:rPr>
      <w:rFonts w:ascii="Arial" w:eastAsia="MS Mincho" w:hAnsi="Arial"/>
      <w:i/>
      <w:noProof/>
      <w:sz w:val="18"/>
      <w:szCs w:val="24"/>
      <w:lang w:eastAsia="en-GB"/>
    </w:rPr>
  </w:style>
  <w:style w:type="character" w:customStyle="1" w:styleId="CommentsChar">
    <w:name w:val="Comments Char"/>
    <w:link w:val="Comments"/>
    <w:qFormat/>
    <w:rsid w:val="005A5862"/>
    <w:rPr>
      <w:rFonts w:ascii="Arial" w:eastAsia="MS Mincho" w:hAnsi="Arial"/>
      <w:i/>
      <w:noProof/>
      <w:sz w:val="18"/>
      <w:szCs w:val="24"/>
    </w:rPr>
  </w:style>
  <w:style w:type="character" w:styleId="CommentReference">
    <w:name w:val="annotation reference"/>
    <w:rsid w:val="005A5862"/>
    <w:rPr>
      <w:sz w:val="16"/>
      <w:szCs w:val="16"/>
    </w:rPr>
  </w:style>
  <w:style w:type="paragraph" w:styleId="Revision">
    <w:name w:val="Revision"/>
    <w:hidden/>
    <w:uiPriority w:val="99"/>
    <w:semiHidden/>
    <w:rsid w:val="008F4532"/>
    <w:rPr>
      <w:lang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8F4532"/>
    <w:rPr>
      <w:lang w:eastAsia="en-US"/>
    </w:rPr>
  </w:style>
  <w:style w:type="character" w:styleId="Mention">
    <w:name w:val="Mention"/>
    <w:basedOn w:val="DefaultParagraphFont"/>
    <w:uiPriority w:val="99"/>
    <w:unhideWhenUsed/>
    <w:rsid w:val="008F4532"/>
    <w:rPr>
      <w:color w:val="2B579A"/>
      <w:shd w:val="clear" w:color="auto" w:fill="E1DFDD"/>
    </w:rPr>
  </w:style>
  <w:style w:type="table" w:styleId="TableGrid">
    <w:name w:val="Table Grid"/>
    <w:basedOn w:val="TableNormal"/>
    <w:rsid w:val="0036196A"/>
    <w:tblPr/>
  </w:style>
  <w:style w:type="character" w:customStyle="1" w:styleId="Heading3Char">
    <w:name w:val="Heading 3 Char"/>
    <w:basedOn w:val="DefaultParagraphFont"/>
    <w:link w:val="Heading3"/>
    <w:rsid w:val="0036196A"/>
    <w:rPr>
      <w:rFonts w:ascii="Arial" w:hAnsi="Arial"/>
      <w:sz w:val="28"/>
      <w:lang w:eastAsia="en-US"/>
    </w:rPr>
  </w:style>
  <w:style w:type="character" w:customStyle="1" w:styleId="Heading1Char">
    <w:name w:val="Heading 1 Char"/>
    <w:basedOn w:val="DefaultParagraphFont"/>
    <w:link w:val="Heading1"/>
    <w:rsid w:val="00ED04C6"/>
    <w:rPr>
      <w:rFonts w:ascii="Arial" w:hAnsi="Arial"/>
      <w:sz w:val="36"/>
      <w:lang w:eastAsia="en-US"/>
    </w:rPr>
  </w:style>
  <w:style w:type="character" w:customStyle="1" w:styleId="Heading2Char">
    <w:name w:val="Heading 2 Char"/>
    <w:basedOn w:val="DefaultParagraphFont"/>
    <w:link w:val="Heading2"/>
    <w:rsid w:val="00ED04C6"/>
    <w:rPr>
      <w:rFonts w:ascii="Arial" w:hAnsi="Arial"/>
      <w:sz w:val="32"/>
      <w:lang w:eastAsia="en-US"/>
    </w:rPr>
  </w:style>
  <w:style w:type="table" w:customStyle="1" w:styleId="TableGrid1">
    <w:name w:val="TableGrid1"/>
    <w:basedOn w:val="TableNormal"/>
    <w:next w:val="TableGrid"/>
    <w:qFormat/>
    <w:rsid w:val="007E530C"/>
    <w:rPr>
      <w:rFonts w:ascii="CG Times (WN)" w:hAnsi="CG Times (WN)"/>
      <w:lang w:val="en-US" w:eastAsia="en-US"/>
    </w:r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308690">
      <w:bodyDiv w:val="1"/>
      <w:marLeft w:val="0"/>
      <w:marRight w:val="0"/>
      <w:marTop w:val="0"/>
      <w:marBottom w:val="0"/>
      <w:divBdr>
        <w:top w:val="none" w:sz="0" w:space="0" w:color="auto"/>
        <w:left w:val="none" w:sz="0" w:space="0" w:color="auto"/>
        <w:bottom w:val="none" w:sz="0" w:space="0" w:color="auto"/>
        <w:right w:val="none" w:sz="0" w:space="0" w:color="auto"/>
      </w:divBdr>
    </w:div>
    <w:div w:id="421872945">
      <w:bodyDiv w:val="1"/>
      <w:marLeft w:val="0"/>
      <w:marRight w:val="0"/>
      <w:marTop w:val="0"/>
      <w:marBottom w:val="0"/>
      <w:divBdr>
        <w:top w:val="none" w:sz="0" w:space="0" w:color="auto"/>
        <w:left w:val="none" w:sz="0" w:space="0" w:color="auto"/>
        <w:bottom w:val="none" w:sz="0" w:space="0" w:color="auto"/>
        <w:right w:val="none" w:sz="0" w:space="0" w:color="auto"/>
      </w:divBdr>
    </w:div>
    <w:div w:id="428477390">
      <w:bodyDiv w:val="1"/>
      <w:marLeft w:val="0"/>
      <w:marRight w:val="0"/>
      <w:marTop w:val="0"/>
      <w:marBottom w:val="0"/>
      <w:divBdr>
        <w:top w:val="none" w:sz="0" w:space="0" w:color="auto"/>
        <w:left w:val="none" w:sz="0" w:space="0" w:color="auto"/>
        <w:bottom w:val="none" w:sz="0" w:space="0" w:color="auto"/>
        <w:right w:val="none" w:sz="0" w:space="0" w:color="auto"/>
      </w:divBdr>
    </w:div>
    <w:div w:id="593049247">
      <w:bodyDiv w:val="1"/>
      <w:marLeft w:val="0"/>
      <w:marRight w:val="0"/>
      <w:marTop w:val="0"/>
      <w:marBottom w:val="0"/>
      <w:divBdr>
        <w:top w:val="none" w:sz="0" w:space="0" w:color="auto"/>
        <w:left w:val="none" w:sz="0" w:space="0" w:color="auto"/>
        <w:bottom w:val="none" w:sz="0" w:space="0" w:color="auto"/>
        <w:right w:val="none" w:sz="0" w:space="0" w:color="auto"/>
      </w:divBdr>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992757063">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 w:id="1272736953">
      <w:bodyDiv w:val="1"/>
      <w:marLeft w:val="0"/>
      <w:marRight w:val="0"/>
      <w:marTop w:val="0"/>
      <w:marBottom w:val="0"/>
      <w:divBdr>
        <w:top w:val="none" w:sz="0" w:space="0" w:color="auto"/>
        <w:left w:val="none" w:sz="0" w:space="0" w:color="auto"/>
        <w:bottom w:val="none" w:sz="0" w:space="0" w:color="auto"/>
        <w:right w:val="none" w:sz="0" w:space="0" w:color="auto"/>
      </w:divBdr>
    </w:div>
    <w:div w:id="1374503600">
      <w:bodyDiv w:val="1"/>
      <w:marLeft w:val="0"/>
      <w:marRight w:val="0"/>
      <w:marTop w:val="0"/>
      <w:marBottom w:val="0"/>
      <w:divBdr>
        <w:top w:val="none" w:sz="0" w:space="0" w:color="auto"/>
        <w:left w:val="none" w:sz="0" w:space="0" w:color="auto"/>
        <w:bottom w:val="none" w:sz="0" w:space="0" w:color="auto"/>
        <w:right w:val="none" w:sz="0" w:space="0" w:color="auto"/>
      </w:divBdr>
    </w:div>
    <w:div w:id="1733263041">
      <w:bodyDiv w:val="1"/>
      <w:marLeft w:val="0"/>
      <w:marRight w:val="0"/>
      <w:marTop w:val="0"/>
      <w:marBottom w:val="0"/>
      <w:divBdr>
        <w:top w:val="none" w:sz="0" w:space="0" w:color="auto"/>
        <w:left w:val="none" w:sz="0" w:space="0" w:color="auto"/>
        <w:bottom w:val="none" w:sz="0" w:space="0" w:color="auto"/>
        <w:right w:val="none" w:sz="0" w:space="0" w:color="auto"/>
      </w:divBdr>
      <w:divsChild>
        <w:div w:id="514459851">
          <w:marLeft w:val="0"/>
          <w:marRight w:val="0"/>
          <w:marTop w:val="0"/>
          <w:marBottom w:val="0"/>
          <w:divBdr>
            <w:top w:val="none" w:sz="0" w:space="0" w:color="auto"/>
            <w:left w:val="none" w:sz="0" w:space="0" w:color="auto"/>
            <w:bottom w:val="none" w:sz="0" w:space="0" w:color="auto"/>
            <w:right w:val="none" w:sz="0" w:space="0" w:color="auto"/>
          </w:divBdr>
        </w:div>
        <w:div w:id="946425438">
          <w:marLeft w:val="0"/>
          <w:marRight w:val="0"/>
          <w:marTop w:val="0"/>
          <w:marBottom w:val="0"/>
          <w:divBdr>
            <w:top w:val="none" w:sz="0" w:space="0" w:color="auto"/>
            <w:left w:val="none" w:sz="0" w:space="0" w:color="auto"/>
            <w:bottom w:val="none" w:sz="0" w:space="0" w:color="auto"/>
            <w:right w:val="none" w:sz="0" w:space="0" w:color="auto"/>
          </w:divBdr>
        </w:div>
      </w:divsChild>
    </w:div>
    <w:div w:id="1736774989">
      <w:bodyDiv w:val="1"/>
      <w:marLeft w:val="0"/>
      <w:marRight w:val="0"/>
      <w:marTop w:val="0"/>
      <w:marBottom w:val="0"/>
      <w:divBdr>
        <w:top w:val="none" w:sz="0" w:space="0" w:color="auto"/>
        <w:left w:val="none" w:sz="0" w:space="0" w:color="auto"/>
        <w:bottom w:val="none" w:sz="0" w:space="0" w:color="auto"/>
        <w:right w:val="none" w:sz="0" w:space="0" w:color="auto"/>
      </w:divBdr>
    </w:div>
    <w:div w:id="2063165415">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RBI5PAMIO524-1616901215-60974</_dlc_DocId>
    <_dlc_DocIdUrl xmlns="71c5aaf6-e6ce-465b-b873-5148d2a4c105">
      <Url>https://nokia.sharepoint.com/sites/gxp/_layouts/15/DocIdRedir.aspx?ID=RBI5PAMIO524-1616901215-60974</Url>
      <Description>RBI5PAMIO524-1616901215-60974</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7" ma:contentTypeDescription="Create a new document." ma:contentTypeScope="" ma:versionID="571d2749618af9368213d3a0f6a0c00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8ac890d596b8e9341e6d51c030980e46"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A9E171-399D-4767-AB5E-FFDE0C66C49E}">
  <ds:schemaRefs>
    <ds:schemaRef ds:uri="http://schemas.microsoft.com/sharepoint/v3/contenttype/forms"/>
  </ds:schemaRefs>
</ds:datastoreItem>
</file>

<file path=customXml/itemProps2.xml><?xml version="1.0" encoding="utf-8"?>
<ds:datastoreItem xmlns:ds="http://schemas.openxmlformats.org/officeDocument/2006/customXml" ds:itemID="{C66C2573-CBE0-4638-8415-428B36BCACB2}">
  <ds:schemaRefs>
    <ds:schemaRef ds:uri="http://schemas.microsoft.com/sharepoint/events"/>
  </ds:schemaRefs>
</ds:datastoreItem>
</file>

<file path=customXml/itemProps3.xml><?xml version="1.0" encoding="utf-8"?>
<ds:datastoreItem xmlns:ds="http://schemas.openxmlformats.org/officeDocument/2006/customXml" ds:itemID="{8ED1FF41-9130-4FBF-B742-64100F73850B}">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4.xml><?xml version="1.0" encoding="utf-8"?>
<ds:datastoreItem xmlns:ds="http://schemas.openxmlformats.org/officeDocument/2006/customXml" ds:itemID="{6522AB51-47CE-4AF8-B6D1-EF577701F0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17EEE51-404C-402E-856B-14BC9DBCFF24}">
  <ds:schemaRefs>
    <ds:schemaRef ds:uri="Microsoft.SharePoint.Taxonomy.ContentTypeSync"/>
  </ds:schemaRefs>
</ds:datastoreItem>
</file>

<file path=customXml/itemProps6.xml><?xml version="1.0" encoding="utf-8"?>
<ds:datastoreItem xmlns:ds="http://schemas.openxmlformats.org/officeDocument/2006/customXml" ds:itemID="{42527FAE-9219-4FC0-8529-422A9AF7E6A3}">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1628</TotalTime>
  <Pages>1</Pages>
  <Words>4858</Words>
  <Characters>27695</Characters>
  <Application>Microsoft Office Word</Application>
  <DocSecurity>4</DocSecurity>
  <Lines>230</Lines>
  <Paragraphs>64</Paragraphs>
  <ScaleCrop>false</ScaleCrop>
  <HeadingPairs>
    <vt:vector size="2" baseType="variant">
      <vt:variant>
        <vt:lpstr>Title</vt:lpstr>
      </vt:variant>
      <vt:variant>
        <vt:i4>1</vt:i4>
      </vt:variant>
    </vt:vector>
  </HeadingPairs>
  <TitlesOfParts>
    <vt:vector size="1" baseType="lpstr">
      <vt:lpstr/>
    </vt:vector>
  </TitlesOfParts>
  <Manager/>
  <Company>Nokia</Company>
  <LinksUpToDate>false</LinksUpToDate>
  <CharactersWithSpaces>32489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Benoist</dc:creator>
  <cp:keywords/>
  <dc:description/>
  <cp:lastModifiedBy>Mads Lauridsen (Nokia)</cp:lastModifiedBy>
  <cp:revision>527</cp:revision>
  <dcterms:created xsi:type="dcterms:W3CDTF">2025-09-30T22:30:00Z</dcterms:created>
  <dcterms:modified xsi:type="dcterms:W3CDTF">2025-11-07T06:26:00Z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0x01010055A05E76B664164F9F76E63E6D6BE6ED</vt:lpwstr>
  </property>
  <property fmtid="{D5CDD505-2E9C-101B-9397-08002B2CF9AE}" pid="3" name="MediaServiceImageTags">
    <vt:lpwstr/>
  </property>
  <property fmtid="{D5CDD505-2E9C-101B-9397-08002B2CF9AE}" pid="4" name="_dlc_DocIdItemGuid">
    <vt:lpwstr>b1b22d27-acc6-4037-8161-555bdfeed4bc</vt:lpwstr>
  </property>
  <property fmtid="{D5CDD505-2E9C-101B-9397-08002B2CF9AE}" pid="5" name="docLang">
    <vt:lpwstr>en</vt:lpwstr>
  </property>
</Properties>
</file>